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AE993" w14:textId="04A5131A" w:rsidR="000812B5" w:rsidRPr="000812B5" w:rsidRDefault="000812B5" w:rsidP="000812B5">
      <w:pPr>
        <w:pStyle w:val="Ttulo"/>
        <w:rPr>
          <w:rFonts w:asciiTheme="minorHAnsi" w:hAnsiTheme="minorHAnsi" w:cstheme="minorHAnsi"/>
          <w:sz w:val="24"/>
        </w:rPr>
      </w:pPr>
      <w:r w:rsidRPr="000812B5">
        <w:rPr>
          <w:rFonts w:asciiTheme="minorHAnsi" w:hAnsiTheme="minorHAnsi" w:cstheme="minorHAnsi"/>
          <w:sz w:val="24"/>
        </w:rPr>
        <w:t xml:space="preserve">PROJETO DE LEI Nº </w:t>
      </w:r>
      <w:r w:rsidRPr="000812B5">
        <w:rPr>
          <w:rFonts w:asciiTheme="minorHAnsi" w:hAnsiTheme="minorHAnsi" w:cstheme="minorHAnsi"/>
          <w:sz w:val="24"/>
          <w:lang w:val="pt-BR"/>
        </w:rPr>
        <w:t>0</w:t>
      </w:r>
      <w:r w:rsidR="00715E5C">
        <w:rPr>
          <w:rFonts w:asciiTheme="minorHAnsi" w:hAnsiTheme="minorHAnsi" w:cstheme="minorHAnsi"/>
          <w:sz w:val="24"/>
          <w:lang w:val="pt-BR"/>
        </w:rPr>
        <w:t>22</w:t>
      </w:r>
      <w:r w:rsidRPr="000812B5">
        <w:rPr>
          <w:rFonts w:asciiTheme="minorHAnsi" w:hAnsiTheme="minorHAnsi" w:cstheme="minorHAnsi"/>
          <w:sz w:val="24"/>
        </w:rPr>
        <w:t>/202</w:t>
      </w:r>
      <w:r w:rsidR="00EC0255">
        <w:rPr>
          <w:rFonts w:asciiTheme="minorHAnsi" w:hAnsiTheme="minorHAnsi" w:cstheme="minorHAnsi"/>
          <w:sz w:val="24"/>
          <w:lang w:val="pt-BR"/>
        </w:rPr>
        <w:t>6</w:t>
      </w:r>
    </w:p>
    <w:p w14:paraId="48CF86D7" w14:textId="77777777" w:rsidR="000812B5" w:rsidRPr="000812B5" w:rsidRDefault="000812B5" w:rsidP="000812B5">
      <w:pPr>
        <w:pStyle w:val="Ttulo"/>
        <w:rPr>
          <w:rFonts w:asciiTheme="minorHAnsi" w:hAnsiTheme="minorHAnsi" w:cstheme="minorHAnsi"/>
          <w:sz w:val="24"/>
        </w:rPr>
      </w:pPr>
    </w:p>
    <w:p w14:paraId="5C74C929" w14:textId="77777777" w:rsidR="000812B5" w:rsidRPr="000812B5" w:rsidRDefault="000812B5" w:rsidP="000812B5">
      <w:pPr>
        <w:pStyle w:val="Ttulo"/>
        <w:rPr>
          <w:rFonts w:asciiTheme="minorHAnsi" w:hAnsiTheme="minorHAnsi" w:cstheme="minorHAnsi"/>
          <w:sz w:val="24"/>
        </w:rPr>
      </w:pPr>
    </w:p>
    <w:p w14:paraId="0A97CC70" w14:textId="1C18FD40" w:rsidR="000812B5" w:rsidRPr="000812B5" w:rsidRDefault="000812B5" w:rsidP="000812B5">
      <w:pPr>
        <w:pStyle w:val="Ttulo"/>
        <w:ind w:left="2618"/>
        <w:jc w:val="both"/>
        <w:rPr>
          <w:rFonts w:asciiTheme="minorHAnsi" w:hAnsiTheme="minorHAnsi" w:cstheme="minorHAnsi"/>
          <w:sz w:val="24"/>
          <w:lang w:val="pt-BR"/>
        </w:rPr>
      </w:pPr>
      <w:r w:rsidRPr="000812B5">
        <w:rPr>
          <w:rFonts w:asciiTheme="minorHAnsi" w:hAnsiTheme="minorHAnsi" w:cstheme="minorHAnsi"/>
          <w:sz w:val="24"/>
        </w:rPr>
        <w:t>AUTORIZA A CONTRATAÇÃO TEMPORÁRIA DE</w:t>
      </w:r>
      <w:r>
        <w:rPr>
          <w:rFonts w:asciiTheme="minorHAnsi" w:hAnsiTheme="minorHAnsi" w:cstheme="minorHAnsi"/>
          <w:sz w:val="24"/>
          <w:lang w:val="pt-BR"/>
        </w:rPr>
        <w:t xml:space="preserve"> </w:t>
      </w:r>
      <w:r w:rsidR="0078774E">
        <w:rPr>
          <w:rFonts w:asciiTheme="minorHAnsi" w:hAnsiTheme="minorHAnsi" w:cstheme="minorHAnsi"/>
          <w:sz w:val="24"/>
          <w:lang w:val="pt-BR"/>
        </w:rPr>
        <w:t>PROFESSOR</w:t>
      </w:r>
      <w:r w:rsidRPr="000812B5">
        <w:rPr>
          <w:rFonts w:asciiTheme="minorHAnsi" w:hAnsiTheme="minorHAnsi" w:cstheme="minorHAnsi"/>
          <w:sz w:val="24"/>
        </w:rPr>
        <w:t xml:space="preserve"> POR EXCEPCIONAL INTERESSE PÚBLICO, PARA ATUAR JUNTO A SECRETARIA MUNICIPAL DE </w:t>
      </w:r>
      <w:r w:rsidR="0078774E">
        <w:rPr>
          <w:rFonts w:asciiTheme="minorHAnsi" w:hAnsiTheme="minorHAnsi" w:cstheme="minorHAnsi"/>
          <w:sz w:val="24"/>
          <w:lang w:val="pt-BR"/>
        </w:rPr>
        <w:t>EDUCAÇÃO E CULTURA</w:t>
      </w:r>
      <w:r w:rsidRPr="000812B5">
        <w:rPr>
          <w:rFonts w:asciiTheme="minorHAnsi" w:hAnsiTheme="minorHAnsi" w:cstheme="minorHAnsi"/>
          <w:sz w:val="24"/>
        </w:rPr>
        <w:t>, E DÁ OUTRAS PROVIDÊNCIAS.</w:t>
      </w:r>
    </w:p>
    <w:p w14:paraId="7C8A9443" w14:textId="77777777" w:rsidR="000812B5" w:rsidRPr="000812B5" w:rsidRDefault="000812B5" w:rsidP="000812B5">
      <w:pPr>
        <w:pStyle w:val="Ttulo"/>
        <w:ind w:left="2618"/>
        <w:jc w:val="both"/>
        <w:rPr>
          <w:rFonts w:asciiTheme="minorHAnsi" w:hAnsiTheme="minorHAnsi" w:cstheme="minorHAnsi"/>
          <w:sz w:val="24"/>
          <w:lang w:val="pt-BR"/>
        </w:rPr>
      </w:pPr>
    </w:p>
    <w:p w14:paraId="6B66DBA7" w14:textId="77777777" w:rsidR="000812B5" w:rsidRPr="000812B5" w:rsidRDefault="000812B5" w:rsidP="000812B5">
      <w:pPr>
        <w:pStyle w:val="Ttulo"/>
        <w:ind w:left="2618"/>
        <w:jc w:val="both"/>
        <w:rPr>
          <w:rFonts w:asciiTheme="minorHAnsi" w:hAnsiTheme="minorHAnsi" w:cstheme="minorHAnsi"/>
          <w:sz w:val="24"/>
          <w:lang w:val="pt-BR"/>
        </w:rPr>
      </w:pPr>
    </w:p>
    <w:p w14:paraId="640585AF" w14:textId="08BF2EF8" w:rsidR="000812B5" w:rsidRPr="000812B5" w:rsidRDefault="000812B5" w:rsidP="000812B5">
      <w:pPr>
        <w:pStyle w:val="Ttulo"/>
        <w:ind w:firstLine="2618"/>
        <w:jc w:val="both"/>
        <w:rPr>
          <w:rFonts w:asciiTheme="minorHAnsi" w:hAnsiTheme="minorHAnsi" w:cstheme="minorHAnsi"/>
          <w:b w:val="0"/>
          <w:bCs w:val="0"/>
          <w:sz w:val="24"/>
          <w:lang w:val="pt-BR"/>
        </w:rPr>
      </w:pPr>
      <w:r>
        <w:rPr>
          <w:rFonts w:asciiTheme="minorHAnsi" w:hAnsiTheme="minorHAnsi" w:cstheme="minorHAnsi"/>
          <w:sz w:val="24"/>
          <w:lang w:val="pt-BR"/>
        </w:rPr>
        <w:t>CLEONICE PASQUALOTTO DA PAIXÃO TOLEDO</w:t>
      </w:r>
      <w:r>
        <w:rPr>
          <w:rFonts w:asciiTheme="minorHAnsi" w:hAnsiTheme="minorHAnsi" w:cstheme="minorHAnsi"/>
          <w:b w:val="0"/>
          <w:bCs w:val="0"/>
          <w:sz w:val="24"/>
          <w:lang w:val="pt-BR"/>
        </w:rPr>
        <w:t>, Prefeita Municipal de Campos Borges, Estado do Rio Grande do Sul, no uso das atribuições que lhe são conferidas pela legislação vigente, encaminha à Câmara Municipal de Vereadores para apreciação e discussão, o seguinte Projeto de Lei:</w:t>
      </w:r>
    </w:p>
    <w:p w14:paraId="3C6A9229" w14:textId="77777777" w:rsidR="000812B5" w:rsidRPr="000812B5" w:rsidRDefault="000812B5" w:rsidP="000812B5">
      <w:pPr>
        <w:pStyle w:val="Ttulo"/>
        <w:ind w:left="2618"/>
        <w:jc w:val="both"/>
        <w:rPr>
          <w:rFonts w:asciiTheme="minorHAnsi" w:hAnsiTheme="minorHAnsi" w:cstheme="minorHAnsi"/>
          <w:sz w:val="24"/>
          <w:lang w:val="pt-BR"/>
        </w:rPr>
      </w:pPr>
    </w:p>
    <w:p w14:paraId="42E679B1" w14:textId="22DF31E8" w:rsidR="000812B5" w:rsidRPr="000812B5" w:rsidRDefault="000812B5" w:rsidP="000812B5">
      <w:pPr>
        <w:pStyle w:val="Ttulo"/>
        <w:ind w:firstLine="2618"/>
        <w:jc w:val="both"/>
        <w:rPr>
          <w:rFonts w:asciiTheme="minorHAnsi" w:hAnsiTheme="minorHAnsi" w:cstheme="minorHAnsi"/>
          <w:b w:val="0"/>
          <w:bCs w:val="0"/>
          <w:sz w:val="24"/>
        </w:rPr>
      </w:pPr>
      <w:r w:rsidRPr="00FB18A5">
        <w:rPr>
          <w:rFonts w:asciiTheme="minorHAnsi" w:hAnsiTheme="minorHAnsi" w:cstheme="minorHAnsi"/>
          <w:sz w:val="24"/>
          <w:u w:val="single"/>
        </w:rPr>
        <w:t>Art. 1º</w:t>
      </w:r>
      <w:r w:rsidRPr="000812B5">
        <w:rPr>
          <w:rFonts w:asciiTheme="minorHAnsi" w:hAnsiTheme="minorHAnsi" w:cstheme="minorHAnsi"/>
          <w:b w:val="0"/>
          <w:sz w:val="24"/>
        </w:rPr>
        <w:t xml:space="preserve"> -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 xml:space="preserve"> Fica o Poder Executivo Municipal autorizado a contratar </w:t>
      </w:r>
      <w:r w:rsidR="00931B0E">
        <w:rPr>
          <w:rFonts w:asciiTheme="minorHAnsi" w:hAnsiTheme="minorHAnsi" w:cstheme="minorHAnsi"/>
          <w:b w:val="0"/>
          <w:bCs w:val="0"/>
          <w:sz w:val="24"/>
          <w:lang w:val="pt-BR"/>
        </w:rPr>
        <w:t>Professor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 xml:space="preserve">, em caráter temporário, em razão de excepcional interesse público, para suprir necessidade emergencial junto a Secretaria Municipal de </w:t>
      </w:r>
      <w:r w:rsidR="00931B0E">
        <w:rPr>
          <w:rFonts w:asciiTheme="minorHAnsi" w:hAnsiTheme="minorHAnsi" w:cstheme="minorHAnsi"/>
          <w:b w:val="0"/>
          <w:bCs w:val="0"/>
          <w:sz w:val="24"/>
          <w:lang w:val="pt-BR"/>
        </w:rPr>
        <w:t>Educação e Cultura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>, na quantidade, cargo</w:t>
      </w:r>
      <w:r w:rsidR="00931B0E">
        <w:rPr>
          <w:rFonts w:asciiTheme="minorHAnsi" w:hAnsiTheme="minorHAnsi" w:cstheme="minorHAnsi"/>
          <w:b w:val="0"/>
          <w:bCs w:val="0"/>
          <w:sz w:val="24"/>
          <w:lang w:val="pt-BR"/>
        </w:rPr>
        <w:t>s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>, carga horária e vencimento</w:t>
      </w:r>
      <w:r w:rsidR="00931B0E">
        <w:rPr>
          <w:rFonts w:asciiTheme="minorHAnsi" w:hAnsiTheme="minorHAnsi" w:cstheme="minorHAnsi"/>
          <w:b w:val="0"/>
          <w:bCs w:val="0"/>
          <w:sz w:val="24"/>
          <w:lang w:val="pt-BR"/>
        </w:rPr>
        <w:t>s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 xml:space="preserve"> constantes do Art. 2º da presente Lei.</w:t>
      </w:r>
    </w:p>
    <w:p w14:paraId="1ED76374" w14:textId="77777777" w:rsidR="000812B5" w:rsidRPr="000812B5" w:rsidRDefault="000812B5" w:rsidP="000812B5">
      <w:pPr>
        <w:pStyle w:val="Ttulo"/>
        <w:ind w:firstLine="2618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480F1F0C" w14:textId="2889C930" w:rsidR="000812B5" w:rsidRPr="000812B5" w:rsidRDefault="000812B5" w:rsidP="000812B5">
      <w:pPr>
        <w:ind w:firstLine="2618"/>
        <w:jc w:val="both"/>
        <w:rPr>
          <w:rFonts w:asciiTheme="minorHAnsi" w:hAnsiTheme="minorHAnsi" w:cstheme="minorHAnsi"/>
        </w:rPr>
      </w:pPr>
      <w:r w:rsidRPr="00FB18A5">
        <w:rPr>
          <w:rFonts w:asciiTheme="minorHAnsi" w:hAnsiTheme="minorHAnsi" w:cstheme="minorHAnsi"/>
          <w:b/>
          <w:bCs/>
          <w:u w:val="single"/>
        </w:rPr>
        <w:t>Art. 2º</w:t>
      </w:r>
      <w:r w:rsidRPr="000812B5">
        <w:rPr>
          <w:rFonts w:asciiTheme="minorHAnsi" w:hAnsiTheme="minorHAnsi" w:cstheme="minorHAnsi"/>
          <w:bCs/>
        </w:rPr>
        <w:t xml:space="preserve"> -</w:t>
      </w:r>
      <w:r w:rsidRPr="000812B5">
        <w:rPr>
          <w:rFonts w:asciiTheme="minorHAnsi" w:hAnsiTheme="minorHAnsi" w:cstheme="minorHAnsi"/>
        </w:rPr>
        <w:t xml:space="preserve"> O</w:t>
      </w:r>
      <w:r w:rsidR="00931B0E">
        <w:rPr>
          <w:rFonts w:asciiTheme="minorHAnsi" w:hAnsiTheme="minorHAnsi" w:cstheme="minorHAnsi"/>
        </w:rPr>
        <w:t>s</w:t>
      </w:r>
      <w:r w:rsidRPr="000812B5">
        <w:rPr>
          <w:rFonts w:asciiTheme="minorHAnsi" w:hAnsiTheme="minorHAnsi" w:cstheme="minorHAnsi"/>
        </w:rPr>
        <w:t xml:space="preserve"> cargo</w:t>
      </w:r>
      <w:r w:rsidR="00931B0E">
        <w:rPr>
          <w:rFonts w:asciiTheme="minorHAnsi" w:hAnsiTheme="minorHAnsi" w:cstheme="minorHAnsi"/>
        </w:rPr>
        <w:t>s</w:t>
      </w:r>
      <w:r w:rsidRPr="000812B5">
        <w:rPr>
          <w:rFonts w:asciiTheme="minorHAnsi" w:hAnsiTheme="minorHAnsi" w:cstheme="minorHAnsi"/>
        </w:rPr>
        <w:t xml:space="preserve"> a que se refere o Artigo 1º, desta Lei, se efetivar</w:t>
      </w:r>
      <w:r w:rsidR="00931B0E">
        <w:rPr>
          <w:rFonts w:asciiTheme="minorHAnsi" w:hAnsiTheme="minorHAnsi" w:cstheme="minorHAnsi"/>
        </w:rPr>
        <w:t>ão</w:t>
      </w:r>
      <w:r w:rsidRPr="000812B5">
        <w:rPr>
          <w:rFonts w:asciiTheme="minorHAnsi" w:hAnsiTheme="minorHAnsi" w:cstheme="minorHAnsi"/>
        </w:rPr>
        <w:t xml:space="preserve"> conforme as especificações do Quadro que segue:</w:t>
      </w:r>
    </w:p>
    <w:p w14:paraId="0726FB43" w14:textId="77777777" w:rsidR="000812B5" w:rsidRPr="000812B5" w:rsidRDefault="000812B5" w:rsidP="000812B5">
      <w:pPr>
        <w:ind w:firstLine="2618"/>
        <w:jc w:val="both"/>
        <w:rPr>
          <w:rFonts w:asciiTheme="minorHAnsi" w:hAnsiTheme="minorHAnsi" w:cstheme="minorHAnsi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685"/>
        <w:gridCol w:w="1418"/>
        <w:gridCol w:w="1984"/>
      </w:tblGrid>
      <w:tr w:rsidR="000812B5" w:rsidRPr="000812B5" w14:paraId="1B002DC0" w14:textId="77777777" w:rsidTr="000812B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1DC07" w14:textId="77777777" w:rsidR="000812B5" w:rsidRPr="000812B5" w:rsidRDefault="000812B5" w:rsidP="000812B5">
            <w:pPr>
              <w:pStyle w:val="Corpodetexto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812B5">
              <w:rPr>
                <w:rFonts w:asciiTheme="minorHAnsi" w:hAnsiTheme="minorHAnsi" w:cstheme="minorHAnsi"/>
                <w:b/>
                <w:sz w:val="24"/>
              </w:rPr>
              <w:t>NÚMERO DE VAGAS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FC90" w14:textId="77777777" w:rsidR="000812B5" w:rsidRPr="000812B5" w:rsidRDefault="000812B5" w:rsidP="000812B5">
            <w:pPr>
              <w:pStyle w:val="Corpodetexto2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1400229E" w14:textId="77777777" w:rsidR="000812B5" w:rsidRPr="000812B5" w:rsidRDefault="000812B5" w:rsidP="000812B5">
            <w:pPr>
              <w:pStyle w:val="Corpodetexto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812B5">
              <w:rPr>
                <w:rFonts w:asciiTheme="minorHAnsi" w:hAnsiTheme="minorHAnsi" w:cstheme="minorHAnsi"/>
                <w:b/>
                <w:sz w:val="24"/>
              </w:rPr>
              <w:t>DENOMINAÇÃO DO CARGO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CB614" w14:textId="77777777" w:rsidR="000812B5" w:rsidRPr="000812B5" w:rsidRDefault="000812B5" w:rsidP="000812B5">
            <w:pPr>
              <w:pStyle w:val="Corpodetexto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812B5">
              <w:rPr>
                <w:rFonts w:asciiTheme="minorHAnsi" w:hAnsiTheme="minorHAnsi" w:cstheme="minorHAnsi"/>
                <w:b/>
                <w:sz w:val="24"/>
              </w:rPr>
              <w:t>CARGA HORÁRIA SEMANAL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1FD54" w14:textId="77777777" w:rsidR="000812B5" w:rsidRPr="000812B5" w:rsidRDefault="000812B5" w:rsidP="000812B5">
            <w:pPr>
              <w:pStyle w:val="Corpodetexto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812B5">
              <w:rPr>
                <w:rFonts w:asciiTheme="minorHAnsi" w:hAnsiTheme="minorHAnsi" w:cstheme="minorHAnsi"/>
                <w:b/>
                <w:sz w:val="24"/>
              </w:rPr>
              <w:t>VENCIMENTO BÁSICO MENSAL</w:t>
            </w:r>
          </w:p>
        </w:tc>
      </w:tr>
      <w:tr w:rsidR="00931B0E" w:rsidRPr="000812B5" w14:paraId="067FFF23" w14:textId="77777777" w:rsidTr="000812B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9072" w14:textId="43CF1AD9" w:rsidR="00931B0E" w:rsidRPr="000812B5" w:rsidRDefault="00931B0E" w:rsidP="000812B5">
            <w:pPr>
              <w:pStyle w:val="Corpodetexto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  <w:r w:rsidR="006B5A7A"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3EF4" w14:textId="208EB267" w:rsidR="00931B0E" w:rsidRDefault="00931B0E" w:rsidP="000812B5">
            <w:pPr>
              <w:pStyle w:val="Corpodetexto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Professor de </w:t>
            </w:r>
            <w:r w:rsidR="006B5A7A">
              <w:rPr>
                <w:rFonts w:asciiTheme="minorHAnsi" w:hAnsiTheme="minorHAnsi" w:cstheme="minorHAnsi"/>
                <w:sz w:val="24"/>
              </w:rPr>
              <w:t>AEE</w:t>
            </w:r>
            <w:r w:rsidR="009D7C94">
              <w:rPr>
                <w:rFonts w:asciiTheme="minorHAnsi" w:hAnsiTheme="minorHAnsi" w:cstheme="minorHAnsi"/>
                <w:sz w:val="24"/>
              </w:rPr>
              <w:t xml:space="preserve"> - 16</w:t>
            </w:r>
            <w:r w:rsidR="006B5A7A">
              <w:rPr>
                <w:rFonts w:asciiTheme="minorHAnsi" w:hAnsiTheme="minorHAnsi" w:cstheme="minorHAnsi"/>
                <w:sz w:val="24"/>
              </w:rPr>
              <w:t xml:space="preserve"> horas em Sala de Aula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F2CD" w14:textId="2A3783A8" w:rsidR="00931B0E" w:rsidRDefault="006B5A7A" w:rsidP="000812B5">
            <w:pPr>
              <w:pStyle w:val="Corpodetexto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</w:t>
            </w:r>
            <w:r w:rsidR="00931B0E">
              <w:rPr>
                <w:rFonts w:asciiTheme="minorHAnsi" w:hAnsiTheme="minorHAnsi" w:cstheme="minorHAnsi"/>
                <w:sz w:val="24"/>
              </w:rPr>
              <w:t xml:space="preserve"> horas</w:t>
            </w:r>
            <w:r w:rsidR="009803D0">
              <w:rPr>
                <w:rFonts w:asciiTheme="minorHAnsi" w:hAnsiTheme="minorHAnsi" w:cstheme="minorHAnsi"/>
                <w:sz w:val="24"/>
              </w:rPr>
              <w:t xml:space="preserve"> em Sala de Aula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8C59" w14:textId="15F78561" w:rsidR="00931B0E" w:rsidRPr="000812B5" w:rsidRDefault="00931B0E" w:rsidP="000812B5">
            <w:pPr>
              <w:pStyle w:val="Corpodetexto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R$. </w:t>
            </w:r>
            <w:r w:rsidR="009D7C94">
              <w:rPr>
                <w:rFonts w:asciiTheme="minorHAnsi" w:hAnsiTheme="minorHAnsi" w:cstheme="minorHAnsi"/>
                <w:sz w:val="24"/>
              </w:rPr>
              <w:t>2.492,00</w:t>
            </w:r>
          </w:p>
        </w:tc>
      </w:tr>
    </w:tbl>
    <w:p w14:paraId="39DC2871" w14:textId="77777777" w:rsidR="000812B5" w:rsidRPr="000812B5" w:rsidRDefault="000812B5" w:rsidP="000812B5">
      <w:pPr>
        <w:pStyle w:val="Ttulo"/>
        <w:ind w:firstLine="2618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4E084CFE" w14:textId="10A79CF1" w:rsidR="000812B5" w:rsidRPr="000812B5" w:rsidRDefault="000812B5" w:rsidP="000812B5">
      <w:pPr>
        <w:pStyle w:val="Ttulo"/>
        <w:ind w:firstLine="1985"/>
        <w:jc w:val="both"/>
        <w:rPr>
          <w:rFonts w:asciiTheme="minorHAnsi" w:hAnsiTheme="minorHAnsi" w:cstheme="minorHAnsi"/>
          <w:b w:val="0"/>
          <w:bCs w:val="0"/>
          <w:sz w:val="24"/>
        </w:rPr>
      </w:pPr>
      <w:r w:rsidRPr="00FB18A5">
        <w:rPr>
          <w:rFonts w:asciiTheme="minorHAnsi" w:hAnsiTheme="minorHAnsi" w:cstheme="minorHAnsi"/>
          <w:bCs w:val="0"/>
          <w:sz w:val="24"/>
          <w:u w:val="single"/>
        </w:rPr>
        <w:t>Parágrafo Único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 xml:space="preserve"> – O valor relativo ao Vencimentos mensal constante do Quadro do “caput” deste Artigo, ser</w:t>
      </w:r>
      <w:r w:rsidR="005F2528">
        <w:rPr>
          <w:rFonts w:asciiTheme="minorHAnsi" w:hAnsiTheme="minorHAnsi" w:cstheme="minorHAnsi"/>
          <w:b w:val="0"/>
          <w:bCs w:val="0"/>
          <w:sz w:val="24"/>
          <w:lang w:val="pt-BR"/>
        </w:rPr>
        <w:t>á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proofErr w:type="spellStart"/>
      <w:r w:rsidRPr="000812B5">
        <w:rPr>
          <w:rFonts w:asciiTheme="minorHAnsi" w:hAnsiTheme="minorHAnsi" w:cstheme="minorHAnsi"/>
          <w:b w:val="0"/>
          <w:bCs w:val="0"/>
          <w:sz w:val="24"/>
        </w:rPr>
        <w:t>re</w:t>
      </w:r>
      <w:r w:rsidR="005F2528">
        <w:rPr>
          <w:rFonts w:asciiTheme="minorHAnsi" w:hAnsiTheme="minorHAnsi" w:cstheme="minorHAnsi"/>
          <w:b w:val="0"/>
          <w:bCs w:val="0"/>
          <w:sz w:val="24"/>
          <w:lang w:val="pt-BR"/>
        </w:rPr>
        <w:t>vis</w:t>
      </w:r>
      <w:proofErr w:type="spellEnd"/>
      <w:r w:rsidRPr="000812B5">
        <w:rPr>
          <w:rFonts w:asciiTheme="minorHAnsi" w:hAnsiTheme="minorHAnsi" w:cstheme="minorHAnsi"/>
          <w:b w:val="0"/>
          <w:bCs w:val="0"/>
          <w:sz w:val="24"/>
        </w:rPr>
        <w:t>ado</w:t>
      </w:r>
      <w:r w:rsidR="005F2528">
        <w:rPr>
          <w:rFonts w:asciiTheme="minorHAnsi" w:hAnsiTheme="minorHAnsi" w:cstheme="minorHAnsi"/>
          <w:b w:val="0"/>
          <w:bCs w:val="0"/>
          <w:sz w:val="24"/>
          <w:lang w:val="pt-BR"/>
        </w:rPr>
        <w:t xml:space="preserve"> e/ou aumentado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 xml:space="preserve"> toda a vez que houver re</w:t>
      </w:r>
      <w:r w:rsidR="005F2528">
        <w:rPr>
          <w:rFonts w:asciiTheme="minorHAnsi" w:hAnsiTheme="minorHAnsi" w:cstheme="minorHAnsi"/>
          <w:b w:val="0"/>
          <w:bCs w:val="0"/>
          <w:sz w:val="24"/>
          <w:lang w:val="pt-BR"/>
        </w:rPr>
        <w:t>visão e/ou aumento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 xml:space="preserve"> dos vencimentos dos Servidores da Municipalidade, nos mesmos índices e nas mesmas datas.</w:t>
      </w:r>
    </w:p>
    <w:p w14:paraId="2F7E933A" w14:textId="77777777" w:rsidR="000812B5" w:rsidRPr="000812B5" w:rsidRDefault="000812B5" w:rsidP="000812B5">
      <w:pPr>
        <w:pStyle w:val="Ttulo"/>
        <w:jc w:val="both"/>
        <w:rPr>
          <w:rFonts w:asciiTheme="minorHAnsi" w:hAnsiTheme="minorHAnsi" w:cstheme="minorHAnsi"/>
          <w:b w:val="0"/>
          <w:bCs w:val="0"/>
          <w:sz w:val="24"/>
          <w:lang w:val="pt-BR"/>
        </w:rPr>
      </w:pPr>
    </w:p>
    <w:p w14:paraId="13EB73AC" w14:textId="62CB53DF" w:rsidR="0031435B" w:rsidRPr="002E7A81" w:rsidRDefault="000812B5" w:rsidP="0031435B">
      <w:pPr>
        <w:pStyle w:val="Ttulo"/>
        <w:ind w:firstLine="1985"/>
        <w:jc w:val="both"/>
        <w:rPr>
          <w:rFonts w:ascii="Calibri" w:hAnsi="Calibri" w:cs="Calibri"/>
          <w:b w:val="0"/>
          <w:bCs w:val="0"/>
          <w:sz w:val="24"/>
          <w:lang w:val="pt-BR"/>
        </w:rPr>
      </w:pPr>
      <w:r w:rsidRPr="00FB18A5">
        <w:rPr>
          <w:rFonts w:asciiTheme="minorHAnsi" w:hAnsiTheme="minorHAnsi" w:cstheme="minorHAnsi"/>
          <w:sz w:val="24"/>
          <w:u w:val="single"/>
        </w:rPr>
        <w:t>Art. 3º</w:t>
      </w:r>
      <w:r w:rsidRPr="000812B5">
        <w:rPr>
          <w:rFonts w:asciiTheme="minorHAnsi" w:hAnsiTheme="minorHAnsi" w:cstheme="minorHAnsi"/>
          <w:b w:val="0"/>
          <w:sz w:val="24"/>
        </w:rPr>
        <w:t xml:space="preserve"> –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31435B" w:rsidRPr="00AA6B5C">
        <w:rPr>
          <w:rFonts w:ascii="Calibri" w:hAnsi="Calibri" w:cs="Calibri"/>
          <w:b w:val="0"/>
          <w:bCs w:val="0"/>
          <w:sz w:val="24"/>
        </w:rPr>
        <w:t>O caráter emergencial, excepcional e temporário da contrataç</w:t>
      </w:r>
      <w:r w:rsidR="00CC5E3C">
        <w:rPr>
          <w:rFonts w:ascii="Calibri" w:hAnsi="Calibri" w:cs="Calibri"/>
          <w:b w:val="0"/>
          <w:bCs w:val="0"/>
          <w:sz w:val="24"/>
          <w:lang w:val="pt-BR"/>
        </w:rPr>
        <w:t>ão</w:t>
      </w:r>
      <w:r w:rsidR="0031435B" w:rsidRPr="00AA6B5C">
        <w:rPr>
          <w:rFonts w:ascii="Calibri" w:hAnsi="Calibri" w:cs="Calibri"/>
          <w:b w:val="0"/>
          <w:bCs w:val="0"/>
          <w:sz w:val="24"/>
        </w:rPr>
        <w:t xml:space="preserve"> de que trata a presente Lei,</w:t>
      </w:r>
      <w:r w:rsidR="0031435B">
        <w:rPr>
          <w:rFonts w:ascii="Calibri" w:hAnsi="Calibri" w:cs="Calibri"/>
          <w:b w:val="0"/>
          <w:bCs w:val="0"/>
          <w:sz w:val="24"/>
          <w:lang w:val="pt-BR"/>
        </w:rPr>
        <w:t xml:space="preserve"> </w:t>
      </w:r>
      <w:r w:rsidR="0031435B" w:rsidRPr="000812B5">
        <w:rPr>
          <w:rFonts w:asciiTheme="minorHAnsi" w:hAnsiTheme="minorHAnsi" w:cstheme="minorHAnsi"/>
          <w:b w:val="0"/>
          <w:bCs w:val="0"/>
          <w:sz w:val="24"/>
        </w:rPr>
        <w:t>nos termos do Artigo 42, da Lei Municipal Nº</w:t>
      </w:r>
      <w:r w:rsidR="0031435B" w:rsidRPr="000812B5">
        <w:rPr>
          <w:rFonts w:asciiTheme="minorHAnsi" w:hAnsiTheme="minorHAnsi" w:cstheme="minorHAnsi"/>
          <w:b w:val="0"/>
          <w:bCs w:val="0"/>
          <w:sz w:val="24"/>
          <w:lang w:val="pt-BR"/>
        </w:rPr>
        <w:t xml:space="preserve"> </w:t>
      </w:r>
      <w:r w:rsidR="0031435B" w:rsidRPr="000812B5">
        <w:rPr>
          <w:rFonts w:asciiTheme="minorHAnsi" w:hAnsiTheme="minorHAnsi" w:cstheme="minorHAnsi"/>
          <w:b w:val="0"/>
          <w:bCs w:val="0"/>
          <w:sz w:val="24"/>
        </w:rPr>
        <w:t>827/05 de 23 de maio de 2005</w:t>
      </w:r>
      <w:r w:rsidR="0031435B">
        <w:rPr>
          <w:rFonts w:asciiTheme="minorHAnsi" w:hAnsiTheme="minorHAnsi" w:cstheme="minorHAnsi"/>
          <w:b w:val="0"/>
          <w:bCs w:val="0"/>
          <w:sz w:val="24"/>
          <w:lang w:val="pt-BR"/>
        </w:rPr>
        <w:t>, com suas alterações,</w:t>
      </w:r>
      <w:r w:rsidR="0031435B" w:rsidRPr="00AA6B5C">
        <w:rPr>
          <w:rFonts w:ascii="Calibri" w:hAnsi="Calibri" w:cs="Calibri"/>
          <w:b w:val="0"/>
          <w:bCs w:val="0"/>
          <w:sz w:val="24"/>
        </w:rPr>
        <w:t xml:space="preserve"> além da ausência de Servidores no Quadro de Cargos do Município disponíveis para as tarefas à serem executadas pelo contratado, e, pela necessidade e interesse público desse Servidor para atuar junto a</w:t>
      </w:r>
      <w:r w:rsidR="0031435B">
        <w:rPr>
          <w:rFonts w:ascii="Calibri" w:hAnsi="Calibri" w:cs="Calibri"/>
          <w:b w:val="0"/>
          <w:bCs w:val="0"/>
          <w:sz w:val="24"/>
          <w:lang w:val="pt-BR"/>
        </w:rPr>
        <w:t>s Escolas Municipais</w:t>
      </w:r>
      <w:r w:rsidR="0031435B" w:rsidRPr="00AA6B5C">
        <w:rPr>
          <w:rFonts w:ascii="Calibri" w:hAnsi="Calibri" w:cs="Calibri"/>
          <w:b w:val="0"/>
          <w:bCs w:val="0"/>
          <w:sz w:val="24"/>
        </w:rPr>
        <w:t>, decorre</w:t>
      </w:r>
      <w:r w:rsidR="002E7A81">
        <w:rPr>
          <w:rFonts w:ascii="Calibri" w:hAnsi="Calibri" w:cs="Calibri"/>
          <w:b w:val="0"/>
          <w:bCs w:val="0"/>
          <w:sz w:val="24"/>
          <w:lang w:val="pt-BR"/>
        </w:rPr>
        <w:t xml:space="preserve"> da </w:t>
      </w:r>
      <w:r w:rsidR="00CC5E3C">
        <w:rPr>
          <w:rFonts w:ascii="Calibri" w:hAnsi="Calibri" w:cs="Calibri"/>
          <w:b w:val="0"/>
          <w:bCs w:val="0"/>
          <w:sz w:val="24"/>
          <w:lang w:val="pt-BR"/>
        </w:rPr>
        <w:t>redução temporária da carga horária de trabalho</w:t>
      </w:r>
      <w:r w:rsidR="00BB0CAF">
        <w:rPr>
          <w:rFonts w:ascii="Calibri" w:hAnsi="Calibri" w:cs="Calibri"/>
          <w:b w:val="0"/>
          <w:bCs w:val="0"/>
          <w:sz w:val="24"/>
          <w:lang w:val="pt-BR"/>
        </w:rPr>
        <w:t xml:space="preserve"> d</w:t>
      </w:r>
      <w:r w:rsidR="00CC5E3C">
        <w:rPr>
          <w:rFonts w:ascii="Calibri" w:hAnsi="Calibri" w:cs="Calibri"/>
          <w:b w:val="0"/>
          <w:bCs w:val="0"/>
          <w:sz w:val="24"/>
          <w:lang w:val="pt-BR"/>
        </w:rPr>
        <w:t>a</w:t>
      </w:r>
      <w:r w:rsidR="002E7A81">
        <w:rPr>
          <w:rFonts w:ascii="Calibri" w:hAnsi="Calibri" w:cs="Calibri"/>
          <w:b w:val="0"/>
          <w:bCs w:val="0"/>
          <w:sz w:val="24"/>
          <w:lang w:val="pt-BR"/>
        </w:rPr>
        <w:t xml:space="preserve"> professora titular d</w:t>
      </w:r>
      <w:r w:rsidR="00CC5E3C">
        <w:rPr>
          <w:rFonts w:ascii="Calibri" w:hAnsi="Calibri" w:cs="Calibri"/>
          <w:b w:val="0"/>
          <w:bCs w:val="0"/>
          <w:sz w:val="24"/>
          <w:lang w:val="pt-BR"/>
        </w:rPr>
        <w:t>o</w:t>
      </w:r>
      <w:r w:rsidR="002E7A81">
        <w:rPr>
          <w:rFonts w:ascii="Calibri" w:hAnsi="Calibri" w:cs="Calibri"/>
          <w:b w:val="0"/>
          <w:bCs w:val="0"/>
          <w:sz w:val="24"/>
          <w:lang w:val="pt-BR"/>
        </w:rPr>
        <w:t xml:space="preserve"> cargo de Professor de</w:t>
      </w:r>
      <w:r w:rsidR="00CC5E3C">
        <w:rPr>
          <w:rFonts w:ascii="Calibri" w:hAnsi="Calibri" w:cs="Calibri"/>
          <w:b w:val="0"/>
          <w:bCs w:val="0"/>
          <w:sz w:val="24"/>
          <w:lang w:val="pt-BR"/>
        </w:rPr>
        <w:t xml:space="preserve"> AEE</w:t>
      </w:r>
      <w:r w:rsidR="002E7A81">
        <w:rPr>
          <w:rFonts w:ascii="Calibri" w:hAnsi="Calibri" w:cs="Calibri"/>
          <w:b w:val="0"/>
          <w:bCs w:val="0"/>
          <w:sz w:val="24"/>
          <w:lang w:val="pt-BR"/>
        </w:rPr>
        <w:t xml:space="preserve"> com carga horária semanal de </w:t>
      </w:r>
      <w:r w:rsidR="00CC5E3C">
        <w:rPr>
          <w:rFonts w:ascii="Calibri" w:hAnsi="Calibri" w:cs="Calibri"/>
          <w:b w:val="0"/>
          <w:bCs w:val="0"/>
          <w:sz w:val="24"/>
          <w:lang w:val="pt-BR"/>
        </w:rPr>
        <w:t>2</w:t>
      </w:r>
      <w:r w:rsidR="002E7A81">
        <w:rPr>
          <w:rFonts w:ascii="Calibri" w:hAnsi="Calibri" w:cs="Calibri"/>
          <w:b w:val="0"/>
          <w:bCs w:val="0"/>
          <w:sz w:val="24"/>
          <w:lang w:val="pt-BR"/>
        </w:rPr>
        <w:t>0 horas</w:t>
      </w:r>
      <w:r w:rsidR="008F1283">
        <w:rPr>
          <w:rFonts w:ascii="Calibri" w:hAnsi="Calibri" w:cs="Calibri"/>
          <w:b w:val="0"/>
          <w:bCs w:val="0"/>
          <w:sz w:val="24"/>
          <w:lang w:val="pt-BR"/>
        </w:rPr>
        <w:t>,</w:t>
      </w:r>
      <w:r w:rsidR="00CC5E3C">
        <w:rPr>
          <w:rFonts w:ascii="Calibri" w:hAnsi="Calibri" w:cs="Calibri"/>
          <w:b w:val="0"/>
          <w:bCs w:val="0"/>
          <w:sz w:val="24"/>
          <w:lang w:val="pt-BR"/>
        </w:rPr>
        <w:t xml:space="preserve"> para cuidar de filho com necessidades especiais.</w:t>
      </w:r>
      <w:r w:rsidR="008F1283">
        <w:rPr>
          <w:rFonts w:ascii="Calibri" w:hAnsi="Calibri" w:cs="Calibri"/>
          <w:b w:val="0"/>
          <w:bCs w:val="0"/>
          <w:sz w:val="24"/>
          <w:lang w:val="pt-BR"/>
        </w:rPr>
        <w:t xml:space="preserve"> </w:t>
      </w:r>
    </w:p>
    <w:p w14:paraId="520AE177" w14:textId="77777777" w:rsidR="0031435B" w:rsidRDefault="0031435B" w:rsidP="000812B5">
      <w:pPr>
        <w:pStyle w:val="Ttulo"/>
        <w:ind w:firstLine="2618"/>
        <w:jc w:val="both"/>
        <w:rPr>
          <w:rFonts w:asciiTheme="minorHAnsi" w:hAnsiTheme="minorHAnsi" w:cstheme="minorHAnsi"/>
          <w:sz w:val="24"/>
          <w:u w:val="single"/>
        </w:rPr>
      </w:pPr>
    </w:p>
    <w:p w14:paraId="60A8B0F2" w14:textId="25ADB874" w:rsidR="000812B5" w:rsidRPr="000812B5" w:rsidRDefault="000812B5" w:rsidP="000812B5">
      <w:pPr>
        <w:pStyle w:val="Ttulo"/>
        <w:ind w:firstLine="2618"/>
        <w:jc w:val="both"/>
        <w:rPr>
          <w:rFonts w:asciiTheme="minorHAnsi" w:hAnsiTheme="minorHAnsi" w:cstheme="minorHAnsi"/>
          <w:b w:val="0"/>
          <w:bCs w:val="0"/>
          <w:sz w:val="24"/>
          <w:lang w:val="pt-BR"/>
        </w:rPr>
      </w:pPr>
      <w:r w:rsidRPr="00FB18A5">
        <w:rPr>
          <w:rFonts w:asciiTheme="minorHAnsi" w:hAnsiTheme="minorHAnsi" w:cstheme="minorHAnsi"/>
          <w:sz w:val="24"/>
          <w:u w:val="single"/>
        </w:rPr>
        <w:lastRenderedPageBreak/>
        <w:t>Art. 4º</w:t>
      </w:r>
      <w:r w:rsidRPr="000812B5">
        <w:rPr>
          <w:rFonts w:asciiTheme="minorHAnsi" w:hAnsiTheme="minorHAnsi" w:cstheme="minorHAnsi"/>
          <w:sz w:val="24"/>
        </w:rPr>
        <w:t xml:space="preserve"> -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 xml:space="preserve"> As atribuições, os direitos e as obrigações da contrataç</w:t>
      </w:r>
      <w:r w:rsidR="00C619DF">
        <w:rPr>
          <w:rFonts w:asciiTheme="minorHAnsi" w:hAnsiTheme="minorHAnsi" w:cstheme="minorHAnsi"/>
          <w:b w:val="0"/>
          <w:bCs w:val="0"/>
          <w:sz w:val="24"/>
          <w:lang w:val="pt-BR"/>
        </w:rPr>
        <w:t>ão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 xml:space="preserve"> prevista nesta Lei, serão as constantes do respectivo</w:t>
      </w:r>
      <w:r w:rsidRPr="000812B5">
        <w:rPr>
          <w:rFonts w:asciiTheme="minorHAnsi" w:hAnsiTheme="minorHAnsi" w:cstheme="minorHAnsi"/>
          <w:b w:val="0"/>
          <w:bCs w:val="0"/>
          <w:sz w:val="24"/>
          <w:lang w:val="pt-BR"/>
        </w:rPr>
        <w:t xml:space="preserve"> 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>instrumento</w:t>
      </w:r>
      <w:r w:rsidRPr="000812B5">
        <w:rPr>
          <w:rFonts w:asciiTheme="minorHAnsi" w:hAnsiTheme="minorHAnsi" w:cstheme="minorHAnsi"/>
          <w:b w:val="0"/>
          <w:bCs w:val="0"/>
          <w:sz w:val="24"/>
          <w:lang w:val="pt-BR"/>
        </w:rPr>
        <w:t xml:space="preserve"> 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>contratua</w:t>
      </w:r>
      <w:r w:rsidR="00C619DF">
        <w:rPr>
          <w:rFonts w:asciiTheme="minorHAnsi" w:hAnsiTheme="minorHAnsi" w:cstheme="minorHAnsi"/>
          <w:b w:val="0"/>
          <w:bCs w:val="0"/>
          <w:sz w:val="24"/>
          <w:lang w:val="pt-BR"/>
        </w:rPr>
        <w:t>l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 xml:space="preserve"> e aplicado, no que couber, as disposições do Regime Jurídico dos Servidores Públicos do Município de Campos Borges</w:t>
      </w:r>
      <w:r w:rsidRPr="000812B5">
        <w:rPr>
          <w:rFonts w:asciiTheme="minorHAnsi" w:hAnsiTheme="minorHAnsi" w:cstheme="minorHAnsi"/>
          <w:b w:val="0"/>
          <w:bCs w:val="0"/>
          <w:sz w:val="24"/>
          <w:lang w:val="pt-BR"/>
        </w:rPr>
        <w:t>.</w:t>
      </w:r>
    </w:p>
    <w:p w14:paraId="4299267B" w14:textId="77777777" w:rsidR="000812B5" w:rsidRPr="000812B5" w:rsidRDefault="000812B5" w:rsidP="000812B5">
      <w:pPr>
        <w:pStyle w:val="Ttulo"/>
        <w:ind w:firstLine="2618"/>
        <w:jc w:val="both"/>
        <w:rPr>
          <w:rFonts w:asciiTheme="minorHAnsi" w:hAnsiTheme="minorHAnsi" w:cstheme="minorHAnsi"/>
          <w:b w:val="0"/>
          <w:bCs w:val="0"/>
          <w:sz w:val="24"/>
        </w:rPr>
      </w:pPr>
      <w:r w:rsidRPr="000812B5">
        <w:rPr>
          <w:rFonts w:asciiTheme="minorHAnsi" w:hAnsiTheme="minorHAnsi" w:cstheme="minorHAnsi"/>
          <w:b w:val="0"/>
          <w:bCs w:val="0"/>
          <w:sz w:val="24"/>
        </w:rPr>
        <w:t xml:space="preserve"> </w:t>
      </w:r>
    </w:p>
    <w:p w14:paraId="08660C1C" w14:textId="4F6DB173" w:rsidR="000812B5" w:rsidRPr="000812B5" w:rsidRDefault="000812B5" w:rsidP="000812B5">
      <w:pPr>
        <w:pStyle w:val="Ttulo"/>
        <w:ind w:firstLine="2618"/>
        <w:jc w:val="both"/>
        <w:rPr>
          <w:rFonts w:asciiTheme="minorHAnsi" w:hAnsiTheme="minorHAnsi" w:cstheme="minorHAnsi"/>
          <w:b w:val="0"/>
          <w:bCs w:val="0"/>
          <w:sz w:val="24"/>
        </w:rPr>
      </w:pPr>
      <w:r w:rsidRPr="00FB18A5">
        <w:rPr>
          <w:rFonts w:asciiTheme="minorHAnsi" w:hAnsiTheme="minorHAnsi" w:cstheme="minorHAnsi"/>
          <w:sz w:val="24"/>
          <w:u w:val="single"/>
        </w:rPr>
        <w:t>Art. 5º</w:t>
      </w:r>
      <w:r w:rsidRPr="000812B5">
        <w:rPr>
          <w:rFonts w:asciiTheme="minorHAnsi" w:hAnsiTheme="minorHAnsi" w:cstheme="minorHAnsi"/>
          <w:sz w:val="24"/>
        </w:rPr>
        <w:t xml:space="preserve"> -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 xml:space="preserve"> A contrataç</w:t>
      </w:r>
      <w:r w:rsidR="00C619DF">
        <w:rPr>
          <w:rFonts w:asciiTheme="minorHAnsi" w:hAnsiTheme="minorHAnsi" w:cstheme="minorHAnsi"/>
          <w:b w:val="0"/>
          <w:bCs w:val="0"/>
          <w:sz w:val="24"/>
          <w:lang w:val="pt-BR"/>
        </w:rPr>
        <w:t>ão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 xml:space="preserve"> de que trata a presente Lei, ser</w:t>
      </w:r>
      <w:r w:rsidR="00C619DF">
        <w:rPr>
          <w:rFonts w:asciiTheme="minorHAnsi" w:hAnsiTheme="minorHAnsi" w:cstheme="minorHAnsi"/>
          <w:b w:val="0"/>
          <w:bCs w:val="0"/>
          <w:sz w:val="24"/>
          <w:lang w:val="pt-BR"/>
        </w:rPr>
        <w:t>á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 xml:space="preserve"> realizada pelo período inicial de </w:t>
      </w:r>
      <w:r w:rsidRPr="000812B5">
        <w:rPr>
          <w:rFonts w:asciiTheme="minorHAnsi" w:hAnsiTheme="minorHAnsi" w:cstheme="minorHAnsi"/>
          <w:b w:val="0"/>
          <w:bCs w:val="0"/>
          <w:sz w:val="24"/>
          <w:lang w:val="pt-BR"/>
        </w:rPr>
        <w:t>doze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 xml:space="preserve"> (</w:t>
      </w:r>
      <w:r w:rsidRPr="000812B5">
        <w:rPr>
          <w:rFonts w:asciiTheme="minorHAnsi" w:hAnsiTheme="minorHAnsi" w:cstheme="minorHAnsi"/>
          <w:b w:val="0"/>
          <w:bCs w:val="0"/>
          <w:sz w:val="24"/>
          <w:lang w:val="pt-BR"/>
        </w:rPr>
        <w:t>12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>) meses, podendo ser prorrogada, nos termos da legislação vigente, bem como, poder</w:t>
      </w:r>
      <w:r w:rsidR="00C619DF">
        <w:rPr>
          <w:rFonts w:asciiTheme="minorHAnsi" w:hAnsiTheme="minorHAnsi" w:cstheme="minorHAnsi"/>
          <w:b w:val="0"/>
          <w:bCs w:val="0"/>
          <w:sz w:val="24"/>
          <w:lang w:val="pt-BR"/>
        </w:rPr>
        <w:t>á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 xml:space="preserve"> ser extinta a qualquer tempo, na hipótese de extinção dos motivos que deram origem à mesma, previsto</w:t>
      </w:r>
      <w:r w:rsidRPr="000812B5">
        <w:rPr>
          <w:rFonts w:asciiTheme="minorHAnsi" w:hAnsiTheme="minorHAnsi" w:cstheme="minorHAnsi"/>
          <w:b w:val="0"/>
          <w:bCs w:val="0"/>
          <w:sz w:val="24"/>
          <w:lang w:val="pt-BR"/>
        </w:rPr>
        <w:t xml:space="preserve"> 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>no Art. 3º, desta Lei.</w:t>
      </w:r>
    </w:p>
    <w:p w14:paraId="4DEB5654" w14:textId="77777777" w:rsidR="000812B5" w:rsidRPr="000812B5" w:rsidRDefault="000812B5" w:rsidP="000812B5">
      <w:pPr>
        <w:pStyle w:val="Ttulo"/>
        <w:ind w:firstLine="2618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585BAB48" w14:textId="33AEFC99" w:rsidR="000812B5" w:rsidRDefault="000812B5" w:rsidP="000812B5">
      <w:pPr>
        <w:pStyle w:val="Ttulo"/>
        <w:ind w:firstLine="2618"/>
        <w:jc w:val="both"/>
        <w:rPr>
          <w:rFonts w:asciiTheme="minorHAnsi" w:hAnsiTheme="minorHAnsi" w:cstheme="minorHAnsi"/>
          <w:b w:val="0"/>
          <w:bCs w:val="0"/>
          <w:sz w:val="24"/>
        </w:rPr>
      </w:pPr>
      <w:r w:rsidRPr="00D26246">
        <w:rPr>
          <w:rFonts w:asciiTheme="minorHAnsi" w:hAnsiTheme="minorHAnsi" w:cstheme="minorHAnsi"/>
          <w:sz w:val="24"/>
          <w:u w:val="single"/>
        </w:rPr>
        <w:t>Art. 6º</w:t>
      </w:r>
      <w:r w:rsidRPr="000812B5">
        <w:rPr>
          <w:rFonts w:asciiTheme="minorHAnsi" w:hAnsiTheme="minorHAnsi" w:cstheme="minorHAnsi"/>
          <w:b w:val="0"/>
          <w:sz w:val="24"/>
        </w:rPr>
        <w:t xml:space="preserve"> -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 xml:space="preserve"> A contrataç</w:t>
      </w:r>
      <w:r w:rsidR="00C619DF">
        <w:rPr>
          <w:rFonts w:asciiTheme="minorHAnsi" w:hAnsiTheme="minorHAnsi" w:cstheme="minorHAnsi"/>
          <w:b w:val="0"/>
          <w:bCs w:val="0"/>
          <w:sz w:val="24"/>
          <w:lang w:val="pt-BR"/>
        </w:rPr>
        <w:t>ão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 xml:space="preserve"> prevista nesta Lei, ser</w:t>
      </w:r>
      <w:r w:rsidR="00C619DF">
        <w:rPr>
          <w:rFonts w:asciiTheme="minorHAnsi" w:hAnsiTheme="minorHAnsi" w:cstheme="minorHAnsi"/>
          <w:b w:val="0"/>
          <w:bCs w:val="0"/>
          <w:sz w:val="24"/>
          <w:lang w:val="pt-BR"/>
        </w:rPr>
        <w:t>á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 xml:space="preserve"> de natureza Administrativa, ficando assegurado ao</w:t>
      </w:r>
      <w:r w:rsidRPr="000812B5">
        <w:rPr>
          <w:rFonts w:asciiTheme="minorHAnsi" w:hAnsiTheme="minorHAnsi" w:cstheme="minorHAnsi"/>
          <w:b w:val="0"/>
          <w:bCs w:val="0"/>
          <w:sz w:val="24"/>
          <w:lang w:val="pt-BR"/>
        </w:rPr>
        <w:t xml:space="preserve"> 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>Contratado os direitos e deveres previstos na Lei Municipal Nº</w:t>
      </w:r>
      <w:r w:rsidR="00DF668B">
        <w:rPr>
          <w:rFonts w:asciiTheme="minorHAnsi" w:hAnsiTheme="minorHAnsi" w:cstheme="minorHAnsi"/>
          <w:b w:val="0"/>
          <w:bCs w:val="0"/>
          <w:sz w:val="24"/>
          <w:lang w:val="pt-BR"/>
        </w:rPr>
        <w:t xml:space="preserve"> 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>884/</w:t>
      </w:r>
      <w:r w:rsidR="00DF668B">
        <w:rPr>
          <w:rFonts w:asciiTheme="minorHAnsi" w:hAnsiTheme="minorHAnsi" w:cstheme="minorHAnsi"/>
          <w:b w:val="0"/>
          <w:bCs w:val="0"/>
          <w:sz w:val="24"/>
          <w:lang w:val="pt-BR"/>
        </w:rPr>
        <w:t>20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>06, que dispõe sobre o Regime Jurídico dos Servidores Municipais de Campos Borges, e o sistema Previdenciário será o do Instituto Nacional de Seguro Social – INSS.</w:t>
      </w:r>
    </w:p>
    <w:p w14:paraId="776903E9" w14:textId="12C7FC3B" w:rsidR="007A4A82" w:rsidRDefault="007A4A82" w:rsidP="000812B5">
      <w:pPr>
        <w:pStyle w:val="Ttulo"/>
        <w:ind w:firstLine="2618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7649B9BC" w14:textId="772DD05D" w:rsidR="00DC4668" w:rsidRPr="00AA6B5C" w:rsidRDefault="00DC4668" w:rsidP="00DC4668">
      <w:pPr>
        <w:pStyle w:val="Ttulo"/>
        <w:ind w:firstLine="2694"/>
        <w:jc w:val="both"/>
        <w:rPr>
          <w:rFonts w:ascii="Calibri" w:hAnsi="Calibri" w:cs="Calibri"/>
          <w:b w:val="0"/>
          <w:bCs w:val="0"/>
          <w:sz w:val="24"/>
        </w:rPr>
      </w:pPr>
      <w:r>
        <w:rPr>
          <w:rFonts w:asciiTheme="minorHAnsi" w:hAnsiTheme="minorHAnsi" w:cstheme="minorHAnsi"/>
          <w:sz w:val="24"/>
          <w:u w:val="single"/>
          <w:lang w:val="pt-BR"/>
        </w:rPr>
        <w:t>Art. 7º</w:t>
      </w:r>
      <w:r>
        <w:rPr>
          <w:rFonts w:asciiTheme="minorHAnsi" w:hAnsiTheme="minorHAnsi" w:cstheme="minorHAnsi"/>
          <w:sz w:val="24"/>
          <w:lang w:val="pt-BR"/>
        </w:rPr>
        <w:t xml:space="preserve"> -</w:t>
      </w:r>
      <w:r>
        <w:rPr>
          <w:rFonts w:asciiTheme="minorHAnsi" w:hAnsiTheme="minorHAnsi" w:cstheme="minorHAnsi"/>
          <w:b w:val="0"/>
          <w:bCs w:val="0"/>
          <w:sz w:val="24"/>
          <w:lang w:val="pt-BR"/>
        </w:rPr>
        <w:t xml:space="preserve"> </w:t>
      </w:r>
      <w:r w:rsidRPr="00AA6B5C">
        <w:rPr>
          <w:rFonts w:ascii="Calibri" w:hAnsi="Calibri" w:cs="Calibri"/>
          <w:b w:val="0"/>
          <w:bCs w:val="0"/>
          <w:sz w:val="24"/>
        </w:rPr>
        <w:t xml:space="preserve">Havendo aprovado em concurso público dentro do seu prazo de validade, para o cargo previsto no Art. 2º desta Lei, o mesmo </w:t>
      </w:r>
      <w:proofErr w:type="spellStart"/>
      <w:r w:rsidRPr="00AA6B5C">
        <w:rPr>
          <w:rFonts w:ascii="Calibri" w:hAnsi="Calibri" w:cs="Calibri"/>
          <w:b w:val="0"/>
          <w:bCs w:val="0"/>
          <w:sz w:val="24"/>
        </w:rPr>
        <w:t>ser</w:t>
      </w:r>
      <w:r w:rsidR="009803D0">
        <w:rPr>
          <w:rFonts w:ascii="Calibri" w:hAnsi="Calibri" w:cs="Calibri"/>
          <w:b w:val="0"/>
          <w:bCs w:val="0"/>
          <w:sz w:val="24"/>
          <w:lang w:val="pt-BR"/>
        </w:rPr>
        <w:t>á</w:t>
      </w:r>
      <w:proofErr w:type="spellEnd"/>
      <w:r w:rsidRPr="00AA6B5C">
        <w:rPr>
          <w:rFonts w:ascii="Calibri" w:hAnsi="Calibri" w:cs="Calibri"/>
          <w:b w:val="0"/>
          <w:bCs w:val="0"/>
          <w:sz w:val="24"/>
        </w:rPr>
        <w:t xml:space="preserve"> convocado para assumir a contrataç</w:t>
      </w:r>
      <w:r w:rsidR="009803D0">
        <w:rPr>
          <w:rFonts w:ascii="Calibri" w:hAnsi="Calibri" w:cs="Calibri"/>
          <w:b w:val="0"/>
          <w:bCs w:val="0"/>
          <w:sz w:val="24"/>
          <w:lang w:val="pt-BR"/>
        </w:rPr>
        <w:t>ão</w:t>
      </w:r>
      <w:r w:rsidRPr="00AA6B5C">
        <w:rPr>
          <w:rFonts w:ascii="Calibri" w:hAnsi="Calibri" w:cs="Calibri"/>
          <w:b w:val="0"/>
          <w:bCs w:val="0"/>
          <w:sz w:val="24"/>
        </w:rPr>
        <w:t xml:space="preserve"> temporária, sendo que a sua negativa não importará em perda ao direito de nomeação definitiva</w:t>
      </w:r>
      <w:r>
        <w:rPr>
          <w:rFonts w:ascii="Calibri" w:hAnsi="Calibri" w:cs="Calibri"/>
          <w:b w:val="0"/>
          <w:bCs w:val="0"/>
          <w:sz w:val="24"/>
        </w:rPr>
        <w:t>, decorrente do concurso público</w:t>
      </w:r>
      <w:r w:rsidRPr="00AA6B5C">
        <w:rPr>
          <w:rFonts w:ascii="Calibri" w:hAnsi="Calibri" w:cs="Calibri"/>
          <w:b w:val="0"/>
          <w:bCs w:val="0"/>
          <w:sz w:val="24"/>
        </w:rPr>
        <w:t>.</w:t>
      </w:r>
    </w:p>
    <w:p w14:paraId="1D241D35" w14:textId="05674C00" w:rsidR="007A4A82" w:rsidRPr="00DC4668" w:rsidRDefault="007A4A82" w:rsidP="000812B5">
      <w:pPr>
        <w:pStyle w:val="Ttulo"/>
        <w:ind w:firstLine="2618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59712C57" w14:textId="29C65482" w:rsidR="0001714D" w:rsidRPr="0001714D" w:rsidRDefault="0001714D" w:rsidP="0001714D">
      <w:pPr>
        <w:pStyle w:val="Ttulo"/>
        <w:ind w:firstLine="2694"/>
        <w:jc w:val="both"/>
        <w:rPr>
          <w:rFonts w:ascii="Calibri" w:hAnsi="Calibri" w:cs="Calibri"/>
          <w:b w:val="0"/>
          <w:bCs w:val="0"/>
          <w:sz w:val="24"/>
        </w:rPr>
      </w:pPr>
      <w:r w:rsidRPr="00D26246">
        <w:rPr>
          <w:rFonts w:asciiTheme="minorHAnsi" w:hAnsiTheme="minorHAnsi" w:cstheme="minorHAnsi"/>
          <w:sz w:val="24"/>
          <w:u w:val="single"/>
          <w:lang w:val="pt-BR"/>
        </w:rPr>
        <w:t xml:space="preserve">Art. </w:t>
      </w:r>
      <w:r w:rsidR="007A4A82">
        <w:rPr>
          <w:rFonts w:asciiTheme="minorHAnsi" w:hAnsiTheme="minorHAnsi" w:cstheme="minorHAnsi"/>
          <w:sz w:val="24"/>
          <w:u w:val="single"/>
          <w:lang w:val="pt-BR"/>
        </w:rPr>
        <w:t>8</w:t>
      </w:r>
      <w:r w:rsidRPr="00D26246">
        <w:rPr>
          <w:rFonts w:asciiTheme="minorHAnsi" w:hAnsiTheme="minorHAnsi" w:cstheme="minorHAnsi"/>
          <w:sz w:val="24"/>
          <w:u w:val="single"/>
          <w:lang w:val="pt-BR"/>
        </w:rPr>
        <w:t>º</w:t>
      </w:r>
      <w:r w:rsidRPr="0001714D">
        <w:rPr>
          <w:rFonts w:asciiTheme="minorHAnsi" w:hAnsiTheme="minorHAnsi" w:cstheme="minorHAnsi"/>
          <w:sz w:val="24"/>
          <w:lang w:val="pt-BR"/>
        </w:rPr>
        <w:t xml:space="preserve"> - </w:t>
      </w:r>
      <w:r w:rsidRPr="0001714D">
        <w:rPr>
          <w:rFonts w:ascii="Calibri" w:hAnsi="Calibri" w:cs="Calibri"/>
          <w:b w:val="0"/>
          <w:bCs w:val="0"/>
          <w:sz w:val="24"/>
        </w:rPr>
        <w:t>O processo seletivo simplificado para a contrataç</w:t>
      </w:r>
      <w:r w:rsidR="009803D0">
        <w:rPr>
          <w:rFonts w:ascii="Calibri" w:hAnsi="Calibri" w:cs="Calibri"/>
          <w:b w:val="0"/>
          <w:bCs w:val="0"/>
          <w:sz w:val="24"/>
          <w:lang w:val="pt-BR"/>
        </w:rPr>
        <w:t>ão</w:t>
      </w:r>
      <w:r w:rsidRPr="0001714D">
        <w:rPr>
          <w:rFonts w:ascii="Calibri" w:hAnsi="Calibri" w:cs="Calibri"/>
          <w:b w:val="0"/>
          <w:bCs w:val="0"/>
          <w:sz w:val="24"/>
        </w:rPr>
        <w:t xml:space="preserve"> temporária a que se refere esta Lei, poder</w:t>
      </w:r>
      <w:r w:rsidR="00DC4668">
        <w:rPr>
          <w:rFonts w:ascii="Calibri" w:hAnsi="Calibri" w:cs="Calibri"/>
          <w:b w:val="0"/>
          <w:bCs w:val="0"/>
          <w:sz w:val="24"/>
          <w:lang w:val="pt-BR"/>
        </w:rPr>
        <w:t>á</w:t>
      </w:r>
      <w:r w:rsidRPr="0001714D">
        <w:rPr>
          <w:rFonts w:ascii="Calibri" w:hAnsi="Calibri" w:cs="Calibri"/>
          <w:b w:val="0"/>
          <w:bCs w:val="0"/>
          <w:sz w:val="24"/>
        </w:rPr>
        <w:t xml:space="preserve"> ser de provas objetivas e/ou de provas práticas, ou ainda de provas de título, permitida a pontuação por tempo de experiência profissional na respectiva atividade, para fins de classificação ou como requisito de contratação. </w:t>
      </w:r>
    </w:p>
    <w:p w14:paraId="03AEEA2E" w14:textId="65BEFC84" w:rsidR="0001714D" w:rsidRPr="0001714D" w:rsidRDefault="0001714D" w:rsidP="000812B5">
      <w:pPr>
        <w:pStyle w:val="Ttulo"/>
        <w:ind w:firstLine="2618"/>
        <w:jc w:val="both"/>
        <w:rPr>
          <w:rFonts w:asciiTheme="minorHAnsi" w:hAnsiTheme="minorHAnsi" w:cstheme="minorHAnsi"/>
          <w:sz w:val="24"/>
        </w:rPr>
      </w:pPr>
    </w:p>
    <w:p w14:paraId="1927ABCF" w14:textId="5E6FD532" w:rsidR="000812B5" w:rsidRPr="000812B5" w:rsidRDefault="000812B5" w:rsidP="000812B5">
      <w:pPr>
        <w:pStyle w:val="Ttulo"/>
        <w:ind w:firstLine="2618"/>
        <w:jc w:val="both"/>
        <w:rPr>
          <w:rFonts w:asciiTheme="minorHAnsi" w:hAnsiTheme="minorHAnsi" w:cstheme="minorHAnsi"/>
          <w:b w:val="0"/>
          <w:bCs w:val="0"/>
          <w:sz w:val="24"/>
        </w:rPr>
      </w:pPr>
      <w:r w:rsidRPr="00D26246">
        <w:rPr>
          <w:rFonts w:asciiTheme="minorHAnsi" w:hAnsiTheme="minorHAnsi" w:cstheme="minorHAnsi"/>
          <w:sz w:val="24"/>
          <w:u w:val="single"/>
        </w:rPr>
        <w:t xml:space="preserve">Art. </w:t>
      </w:r>
      <w:r w:rsidR="007A4A82">
        <w:rPr>
          <w:rFonts w:asciiTheme="minorHAnsi" w:hAnsiTheme="minorHAnsi" w:cstheme="minorHAnsi"/>
          <w:sz w:val="24"/>
          <w:u w:val="single"/>
          <w:lang w:val="pt-BR"/>
        </w:rPr>
        <w:t>9</w:t>
      </w:r>
      <w:r w:rsidRPr="00D26246">
        <w:rPr>
          <w:rFonts w:asciiTheme="minorHAnsi" w:hAnsiTheme="minorHAnsi" w:cstheme="minorHAnsi"/>
          <w:sz w:val="24"/>
          <w:u w:val="single"/>
        </w:rPr>
        <w:t>º</w:t>
      </w:r>
      <w:r w:rsidRPr="000812B5">
        <w:rPr>
          <w:rFonts w:asciiTheme="minorHAnsi" w:hAnsiTheme="minorHAnsi" w:cstheme="minorHAnsi"/>
          <w:sz w:val="24"/>
        </w:rPr>
        <w:t xml:space="preserve"> -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 xml:space="preserve"> As despesas decorrentes da aplicação da presente Lei, no corrente exercício, correrão a conta das Dotações Orçamentárias próprias do Orçamento Municipal 202</w:t>
      </w:r>
      <w:r w:rsidR="003461E3">
        <w:rPr>
          <w:rFonts w:asciiTheme="minorHAnsi" w:hAnsiTheme="minorHAnsi" w:cstheme="minorHAnsi"/>
          <w:b w:val="0"/>
          <w:bCs w:val="0"/>
          <w:sz w:val="24"/>
          <w:lang w:val="pt-BR"/>
        </w:rPr>
        <w:t>6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>.</w:t>
      </w:r>
    </w:p>
    <w:p w14:paraId="21F6E311" w14:textId="77777777" w:rsidR="000812B5" w:rsidRPr="000812B5" w:rsidRDefault="000812B5" w:rsidP="000812B5">
      <w:pPr>
        <w:pStyle w:val="Ttulo"/>
        <w:ind w:left="600"/>
        <w:jc w:val="both"/>
        <w:rPr>
          <w:rFonts w:asciiTheme="minorHAnsi" w:hAnsiTheme="minorHAnsi" w:cstheme="minorHAnsi"/>
          <w:b w:val="0"/>
          <w:bCs w:val="0"/>
          <w:sz w:val="24"/>
        </w:rPr>
      </w:pPr>
      <w:r w:rsidRPr="000812B5">
        <w:rPr>
          <w:rFonts w:asciiTheme="minorHAnsi" w:hAnsiTheme="minorHAnsi" w:cstheme="minorHAnsi"/>
          <w:b w:val="0"/>
          <w:bCs w:val="0"/>
          <w:sz w:val="24"/>
        </w:rPr>
        <w:t xml:space="preserve">                                       </w:t>
      </w:r>
    </w:p>
    <w:p w14:paraId="1771C5DD" w14:textId="72D2B0E4" w:rsidR="000812B5" w:rsidRDefault="000812B5" w:rsidP="000812B5">
      <w:pPr>
        <w:pStyle w:val="Ttulo"/>
        <w:ind w:firstLine="2618"/>
        <w:jc w:val="both"/>
        <w:rPr>
          <w:rFonts w:asciiTheme="minorHAnsi" w:hAnsiTheme="minorHAnsi" w:cstheme="minorHAnsi"/>
          <w:b w:val="0"/>
          <w:bCs w:val="0"/>
          <w:sz w:val="24"/>
        </w:rPr>
      </w:pPr>
      <w:r w:rsidRPr="00D26246">
        <w:rPr>
          <w:rFonts w:asciiTheme="minorHAnsi" w:hAnsiTheme="minorHAnsi" w:cstheme="minorHAnsi"/>
          <w:sz w:val="24"/>
          <w:u w:val="single"/>
        </w:rPr>
        <w:t xml:space="preserve">Art. </w:t>
      </w:r>
      <w:r w:rsidR="007A4A82">
        <w:rPr>
          <w:rFonts w:asciiTheme="minorHAnsi" w:hAnsiTheme="minorHAnsi" w:cstheme="minorHAnsi"/>
          <w:sz w:val="24"/>
          <w:u w:val="single"/>
          <w:lang w:val="pt-BR"/>
        </w:rPr>
        <w:t>10</w:t>
      </w:r>
      <w:r w:rsidRPr="000812B5">
        <w:rPr>
          <w:rFonts w:asciiTheme="minorHAnsi" w:hAnsiTheme="minorHAnsi" w:cstheme="minorHAnsi"/>
          <w:sz w:val="24"/>
        </w:rPr>
        <w:t xml:space="preserve"> -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F966F6">
        <w:rPr>
          <w:rFonts w:asciiTheme="minorHAnsi" w:hAnsiTheme="minorHAnsi" w:cstheme="minorHAnsi"/>
          <w:b w:val="0"/>
          <w:bCs w:val="0"/>
          <w:sz w:val="24"/>
          <w:lang w:val="pt-BR"/>
        </w:rPr>
        <w:t>Esta</w:t>
      </w:r>
      <w:r w:rsidRPr="000812B5">
        <w:rPr>
          <w:rFonts w:asciiTheme="minorHAnsi" w:hAnsiTheme="minorHAnsi" w:cstheme="minorHAnsi"/>
          <w:b w:val="0"/>
          <w:bCs w:val="0"/>
          <w:sz w:val="24"/>
        </w:rPr>
        <w:t xml:space="preserve"> Lei entra em vigor na data de sua publicação.</w:t>
      </w:r>
    </w:p>
    <w:p w14:paraId="76AB8766" w14:textId="2D764EA4" w:rsidR="00543662" w:rsidRDefault="00543662" w:rsidP="000812B5">
      <w:pPr>
        <w:pStyle w:val="Ttulo"/>
        <w:ind w:firstLine="2618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2EB3A359" w14:textId="31FF6F63" w:rsidR="00543662" w:rsidRDefault="00543662" w:rsidP="00543662">
      <w:pPr>
        <w:pStyle w:val="Ttulo"/>
        <w:ind w:firstLine="2618"/>
        <w:rPr>
          <w:rFonts w:asciiTheme="minorHAnsi" w:hAnsiTheme="minorHAnsi" w:cstheme="minorHAnsi"/>
          <w:b w:val="0"/>
          <w:bCs w:val="0"/>
          <w:sz w:val="24"/>
          <w:lang w:val="pt-BR"/>
        </w:rPr>
      </w:pPr>
      <w:r>
        <w:rPr>
          <w:rFonts w:asciiTheme="minorHAnsi" w:hAnsiTheme="minorHAnsi" w:cstheme="minorHAnsi"/>
          <w:sz w:val="24"/>
          <w:lang w:val="pt-BR"/>
        </w:rPr>
        <w:t>Campos Borges/RS</w:t>
      </w:r>
      <w:r>
        <w:rPr>
          <w:rFonts w:asciiTheme="minorHAnsi" w:hAnsiTheme="minorHAnsi" w:cstheme="minorHAnsi"/>
          <w:b w:val="0"/>
          <w:bCs w:val="0"/>
          <w:sz w:val="24"/>
          <w:lang w:val="pt-BR"/>
        </w:rPr>
        <w:t xml:space="preserve">, </w:t>
      </w:r>
      <w:r w:rsidR="00B733DD">
        <w:rPr>
          <w:rFonts w:asciiTheme="minorHAnsi" w:hAnsiTheme="minorHAnsi" w:cstheme="minorHAnsi"/>
          <w:b w:val="0"/>
          <w:bCs w:val="0"/>
          <w:sz w:val="24"/>
          <w:lang w:val="pt-BR"/>
        </w:rPr>
        <w:t>26</w:t>
      </w:r>
      <w:r>
        <w:rPr>
          <w:rFonts w:asciiTheme="minorHAnsi" w:hAnsiTheme="minorHAnsi" w:cstheme="minorHAnsi"/>
          <w:b w:val="0"/>
          <w:bCs w:val="0"/>
          <w:sz w:val="24"/>
          <w:lang w:val="pt-BR"/>
        </w:rPr>
        <w:t xml:space="preserve"> de </w:t>
      </w:r>
      <w:r w:rsidR="003461E3">
        <w:rPr>
          <w:rFonts w:asciiTheme="minorHAnsi" w:hAnsiTheme="minorHAnsi" w:cstheme="minorHAnsi"/>
          <w:b w:val="0"/>
          <w:bCs w:val="0"/>
          <w:sz w:val="24"/>
          <w:lang w:val="pt-BR"/>
        </w:rPr>
        <w:t>ma</w:t>
      </w:r>
      <w:r w:rsidR="00B733DD">
        <w:rPr>
          <w:rFonts w:asciiTheme="minorHAnsi" w:hAnsiTheme="minorHAnsi" w:cstheme="minorHAnsi"/>
          <w:b w:val="0"/>
          <w:bCs w:val="0"/>
          <w:sz w:val="24"/>
          <w:lang w:val="pt-BR"/>
        </w:rPr>
        <w:t>i</w:t>
      </w:r>
      <w:r>
        <w:rPr>
          <w:rFonts w:asciiTheme="minorHAnsi" w:hAnsiTheme="minorHAnsi" w:cstheme="minorHAnsi"/>
          <w:b w:val="0"/>
          <w:bCs w:val="0"/>
          <w:sz w:val="24"/>
          <w:lang w:val="pt-BR"/>
        </w:rPr>
        <w:t>o de 202</w:t>
      </w:r>
      <w:r w:rsidR="003461E3">
        <w:rPr>
          <w:rFonts w:asciiTheme="minorHAnsi" w:hAnsiTheme="minorHAnsi" w:cstheme="minorHAnsi"/>
          <w:b w:val="0"/>
          <w:bCs w:val="0"/>
          <w:sz w:val="24"/>
          <w:lang w:val="pt-BR"/>
        </w:rPr>
        <w:t>6</w:t>
      </w:r>
      <w:r>
        <w:rPr>
          <w:rFonts w:asciiTheme="minorHAnsi" w:hAnsiTheme="minorHAnsi" w:cstheme="minorHAnsi"/>
          <w:b w:val="0"/>
          <w:bCs w:val="0"/>
          <w:sz w:val="24"/>
          <w:lang w:val="pt-BR"/>
        </w:rPr>
        <w:t>.</w:t>
      </w:r>
    </w:p>
    <w:p w14:paraId="648D4747" w14:textId="73AC242E" w:rsidR="00543662" w:rsidRDefault="00543662" w:rsidP="00543662">
      <w:pPr>
        <w:pStyle w:val="Ttulo"/>
        <w:ind w:firstLine="2618"/>
        <w:rPr>
          <w:rFonts w:asciiTheme="minorHAnsi" w:hAnsiTheme="minorHAnsi" w:cstheme="minorHAnsi"/>
          <w:b w:val="0"/>
          <w:bCs w:val="0"/>
          <w:sz w:val="24"/>
          <w:lang w:val="pt-BR"/>
        </w:rPr>
      </w:pPr>
    </w:p>
    <w:p w14:paraId="2DF4FFF5" w14:textId="7F7611E6" w:rsidR="00543662" w:rsidRDefault="00543662" w:rsidP="00543662">
      <w:pPr>
        <w:pStyle w:val="Ttulo"/>
        <w:ind w:firstLine="2618"/>
        <w:rPr>
          <w:rFonts w:asciiTheme="minorHAnsi" w:hAnsiTheme="minorHAnsi" w:cstheme="minorHAnsi"/>
          <w:b w:val="0"/>
          <w:bCs w:val="0"/>
          <w:sz w:val="24"/>
          <w:lang w:val="pt-BR"/>
        </w:rPr>
      </w:pPr>
    </w:p>
    <w:p w14:paraId="6F9995B2" w14:textId="77777777" w:rsidR="00F966F6" w:rsidRDefault="00F966F6" w:rsidP="00543662">
      <w:pPr>
        <w:pStyle w:val="Ttulo"/>
        <w:ind w:firstLine="2618"/>
        <w:rPr>
          <w:rFonts w:asciiTheme="minorHAnsi" w:hAnsiTheme="minorHAnsi" w:cstheme="minorHAnsi"/>
          <w:b w:val="0"/>
          <w:bCs w:val="0"/>
          <w:sz w:val="24"/>
          <w:lang w:val="pt-BR"/>
        </w:rPr>
      </w:pPr>
    </w:p>
    <w:p w14:paraId="76944885" w14:textId="416EA2FB" w:rsidR="00543662" w:rsidRDefault="00543662" w:rsidP="00543662">
      <w:pPr>
        <w:pStyle w:val="Ttulo"/>
        <w:ind w:firstLine="2618"/>
        <w:rPr>
          <w:rFonts w:asciiTheme="minorHAnsi" w:hAnsiTheme="minorHAnsi" w:cstheme="minorHAnsi"/>
          <w:sz w:val="24"/>
          <w:lang w:val="pt-BR"/>
        </w:rPr>
      </w:pPr>
      <w:r>
        <w:rPr>
          <w:rFonts w:asciiTheme="minorHAnsi" w:hAnsiTheme="minorHAnsi" w:cstheme="minorHAnsi"/>
          <w:sz w:val="24"/>
          <w:lang w:val="pt-BR"/>
        </w:rPr>
        <w:t>CLEONICE PASQUALOTTO DA PAIXÃO TOLEDO</w:t>
      </w:r>
    </w:p>
    <w:p w14:paraId="4C6F5E82" w14:textId="328BEA0A" w:rsidR="00543662" w:rsidRDefault="00543662" w:rsidP="00543662">
      <w:pPr>
        <w:pStyle w:val="Ttulo"/>
        <w:ind w:firstLine="2618"/>
        <w:rPr>
          <w:rFonts w:asciiTheme="minorHAnsi" w:hAnsiTheme="minorHAnsi" w:cstheme="minorHAnsi"/>
          <w:b w:val="0"/>
          <w:bCs w:val="0"/>
          <w:sz w:val="24"/>
          <w:lang w:val="pt-BR"/>
        </w:rPr>
      </w:pPr>
      <w:r>
        <w:rPr>
          <w:rFonts w:asciiTheme="minorHAnsi" w:hAnsiTheme="minorHAnsi" w:cstheme="minorHAnsi"/>
          <w:b w:val="0"/>
          <w:bCs w:val="0"/>
          <w:sz w:val="24"/>
          <w:lang w:val="pt-BR"/>
        </w:rPr>
        <w:t>Prefeita Municipal</w:t>
      </w:r>
    </w:p>
    <w:p w14:paraId="78049162" w14:textId="068EEB57" w:rsidR="00543662" w:rsidRPr="00B733DD" w:rsidRDefault="00543662" w:rsidP="00543662">
      <w:pPr>
        <w:pStyle w:val="Ttulo"/>
        <w:jc w:val="both"/>
        <w:rPr>
          <w:rFonts w:asciiTheme="minorHAnsi" w:hAnsiTheme="minorHAnsi" w:cstheme="minorHAnsi"/>
          <w:b w:val="0"/>
          <w:bCs w:val="0"/>
          <w:sz w:val="24"/>
          <w:lang w:val="pt-BR"/>
        </w:rPr>
      </w:pPr>
      <w:r w:rsidRPr="00B733DD">
        <w:rPr>
          <w:rFonts w:asciiTheme="minorHAnsi" w:hAnsiTheme="minorHAnsi" w:cstheme="minorHAnsi"/>
          <w:b w:val="0"/>
          <w:bCs w:val="0"/>
          <w:sz w:val="24"/>
          <w:lang w:val="pt-BR"/>
        </w:rPr>
        <w:t>Registre-se e publique-se.</w:t>
      </w:r>
    </w:p>
    <w:p w14:paraId="0F595C5C" w14:textId="7855F579" w:rsidR="00543662" w:rsidRPr="00B733DD" w:rsidRDefault="00543662" w:rsidP="00543662">
      <w:pPr>
        <w:pStyle w:val="Ttulo"/>
        <w:jc w:val="both"/>
        <w:rPr>
          <w:rFonts w:asciiTheme="minorHAnsi" w:hAnsiTheme="minorHAnsi" w:cstheme="minorHAnsi"/>
          <w:b w:val="0"/>
          <w:bCs w:val="0"/>
          <w:sz w:val="24"/>
          <w:lang w:val="pt-BR"/>
        </w:rPr>
      </w:pPr>
      <w:r w:rsidRPr="00B733DD">
        <w:rPr>
          <w:rFonts w:asciiTheme="minorHAnsi" w:hAnsiTheme="minorHAnsi" w:cstheme="minorHAnsi"/>
          <w:b w:val="0"/>
          <w:bCs w:val="0"/>
          <w:sz w:val="24"/>
          <w:lang w:val="pt-BR"/>
        </w:rPr>
        <w:t>Data supra.</w:t>
      </w:r>
    </w:p>
    <w:p w14:paraId="14B71706" w14:textId="4EFB0297" w:rsidR="00543662" w:rsidRPr="00B733DD" w:rsidRDefault="00543662" w:rsidP="00543662">
      <w:pPr>
        <w:pStyle w:val="Ttulo"/>
        <w:jc w:val="both"/>
        <w:rPr>
          <w:rFonts w:asciiTheme="minorHAnsi" w:hAnsiTheme="minorHAnsi" w:cstheme="minorHAnsi"/>
          <w:b w:val="0"/>
          <w:bCs w:val="0"/>
          <w:sz w:val="24"/>
          <w:lang w:val="pt-BR"/>
        </w:rPr>
      </w:pPr>
    </w:p>
    <w:p w14:paraId="5C218898" w14:textId="17D9187C" w:rsidR="00543662" w:rsidRPr="00B733DD" w:rsidRDefault="00543662" w:rsidP="00543662">
      <w:pPr>
        <w:pStyle w:val="Ttulo"/>
        <w:jc w:val="both"/>
        <w:rPr>
          <w:rFonts w:asciiTheme="minorHAnsi" w:hAnsiTheme="minorHAnsi" w:cstheme="minorHAnsi"/>
          <w:b w:val="0"/>
          <w:bCs w:val="0"/>
          <w:sz w:val="24"/>
          <w:lang w:val="pt-BR"/>
        </w:rPr>
      </w:pPr>
      <w:r w:rsidRPr="00B733DD">
        <w:rPr>
          <w:rFonts w:asciiTheme="minorHAnsi" w:hAnsiTheme="minorHAnsi" w:cstheme="minorHAnsi"/>
          <w:sz w:val="24"/>
          <w:lang w:val="pt-BR"/>
        </w:rPr>
        <w:t xml:space="preserve">         </w:t>
      </w:r>
      <w:r w:rsidR="00D771A4" w:rsidRPr="00B733DD">
        <w:rPr>
          <w:rFonts w:asciiTheme="minorHAnsi" w:hAnsiTheme="minorHAnsi" w:cstheme="minorHAnsi"/>
          <w:sz w:val="24"/>
          <w:lang w:val="pt-BR"/>
        </w:rPr>
        <w:t xml:space="preserve">           Dioni Junior Ribeiro</w:t>
      </w:r>
    </w:p>
    <w:p w14:paraId="30C117D6" w14:textId="0E512F52" w:rsidR="00C53B81" w:rsidRPr="00B733DD" w:rsidRDefault="00543662" w:rsidP="006F77E5">
      <w:pPr>
        <w:pStyle w:val="Ttulo"/>
        <w:jc w:val="both"/>
        <w:rPr>
          <w:rFonts w:asciiTheme="minorHAnsi" w:hAnsiTheme="minorHAnsi" w:cstheme="minorHAnsi"/>
          <w:sz w:val="24"/>
        </w:rPr>
      </w:pPr>
      <w:r w:rsidRPr="00B733DD">
        <w:rPr>
          <w:rFonts w:asciiTheme="minorHAnsi" w:hAnsiTheme="minorHAnsi" w:cstheme="minorHAnsi"/>
          <w:b w:val="0"/>
          <w:bCs w:val="0"/>
          <w:sz w:val="24"/>
          <w:lang w:val="pt-BR"/>
        </w:rPr>
        <w:t>Secretári</w:t>
      </w:r>
      <w:r w:rsidR="00D771A4" w:rsidRPr="00B733DD">
        <w:rPr>
          <w:rFonts w:asciiTheme="minorHAnsi" w:hAnsiTheme="minorHAnsi" w:cstheme="minorHAnsi"/>
          <w:b w:val="0"/>
          <w:bCs w:val="0"/>
          <w:sz w:val="24"/>
          <w:lang w:val="pt-BR"/>
        </w:rPr>
        <w:t>o</w:t>
      </w:r>
      <w:r w:rsidRPr="00B733DD">
        <w:rPr>
          <w:rFonts w:asciiTheme="minorHAnsi" w:hAnsiTheme="minorHAnsi" w:cstheme="minorHAnsi"/>
          <w:b w:val="0"/>
          <w:bCs w:val="0"/>
          <w:sz w:val="24"/>
          <w:lang w:val="pt-BR"/>
        </w:rPr>
        <w:t xml:space="preserve"> da Administração e Planejamento</w:t>
      </w:r>
      <w:r w:rsidR="006F77E5" w:rsidRPr="00B733DD">
        <w:rPr>
          <w:rFonts w:asciiTheme="minorHAnsi" w:hAnsiTheme="minorHAnsi" w:cstheme="minorHAnsi"/>
          <w:b w:val="0"/>
          <w:bCs w:val="0"/>
          <w:sz w:val="24"/>
          <w:lang w:val="pt-BR"/>
        </w:rPr>
        <w:t xml:space="preserve">     </w:t>
      </w:r>
    </w:p>
    <w:sectPr w:rsidR="00C53B81" w:rsidRPr="00B733DD" w:rsidSect="00A90D5D">
      <w:pgSz w:w="11906" w:h="16838" w:code="9"/>
      <w:pgMar w:top="2325" w:right="1304" w:bottom="1814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2B5"/>
    <w:rsid w:val="0001714D"/>
    <w:rsid w:val="000812B5"/>
    <w:rsid w:val="001004BF"/>
    <w:rsid w:val="00103D1B"/>
    <w:rsid w:val="00157B9B"/>
    <w:rsid w:val="001B5421"/>
    <w:rsid w:val="00275576"/>
    <w:rsid w:val="002E7A81"/>
    <w:rsid w:val="0031435B"/>
    <w:rsid w:val="003461E3"/>
    <w:rsid w:val="00434036"/>
    <w:rsid w:val="004A750F"/>
    <w:rsid w:val="004B6D13"/>
    <w:rsid w:val="00543662"/>
    <w:rsid w:val="00587E45"/>
    <w:rsid w:val="005F2528"/>
    <w:rsid w:val="00647E86"/>
    <w:rsid w:val="006B5A7A"/>
    <w:rsid w:val="006F77E5"/>
    <w:rsid w:val="00715E5C"/>
    <w:rsid w:val="00730998"/>
    <w:rsid w:val="0078774E"/>
    <w:rsid w:val="007A4A82"/>
    <w:rsid w:val="007D0CA1"/>
    <w:rsid w:val="008B30B4"/>
    <w:rsid w:val="008E68C4"/>
    <w:rsid w:val="008F1283"/>
    <w:rsid w:val="00931B0E"/>
    <w:rsid w:val="00955FEF"/>
    <w:rsid w:val="009803D0"/>
    <w:rsid w:val="00991BEB"/>
    <w:rsid w:val="009D7C94"/>
    <w:rsid w:val="009E4F75"/>
    <w:rsid w:val="00A90D5D"/>
    <w:rsid w:val="00AF5189"/>
    <w:rsid w:val="00B733DD"/>
    <w:rsid w:val="00BB0CAF"/>
    <w:rsid w:val="00BB167C"/>
    <w:rsid w:val="00C53B81"/>
    <w:rsid w:val="00C619DF"/>
    <w:rsid w:val="00CC5E3C"/>
    <w:rsid w:val="00D26246"/>
    <w:rsid w:val="00D35A65"/>
    <w:rsid w:val="00D771A4"/>
    <w:rsid w:val="00DC4668"/>
    <w:rsid w:val="00DF668B"/>
    <w:rsid w:val="00EC0255"/>
    <w:rsid w:val="00F50BF6"/>
    <w:rsid w:val="00F966F6"/>
    <w:rsid w:val="00FA2FDC"/>
    <w:rsid w:val="00FB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C3261"/>
  <w15:chartTrackingRefBased/>
  <w15:docId w15:val="{7439B0CD-071C-469B-B20B-C06F5CEDB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2B5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812B5"/>
    <w:pPr>
      <w:jc w:val="center"/>
    </w:pPr>
    <w:rPr>
      <w:b/>
      <w:bCs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0812B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semiHidden/>
    <w:unhideWhenUsed/>
    <w:rsid w:val="000812B5"/>
    <w:pPr>
      <w:jc w:val="both"/>
    </w:pPr>
    <w:rPr>
      <w:rFonts w:ascii="Arial" w:hAnsi="Arial" w:cs="Arial"/>
      <w:sz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0812B5"/>
    <w:rPr>
      <w:rFonts w:ascii="Arial" w:eastAsia="Times New Roman" w:hAnsi="Arial" w:cs="Arial"/>
      <w:sz w:val="2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9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628</Words>
  <Characters>3392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Antonio Brunori</dc:creator>
  <cp:keywords/>
  <dc:description/>
  <cp:lastModifiedBy>Luiz Antonio Brunori</cp:lastModifiedBy>
  <cp:revision>9</cp:revision>
  <cp:lastPrinted>2026-03-05T14:15:00Z</cp:lastPrinted>
  <dcterms:created xsi:type="dcterms:W3CDTF">2026-05-26T13:08:00Z</dcterms:created>
  <dcterms:modified xsi:type="dcterms:W3CDTF">2026-05-26T13:20:00Z</dcterms:modified>
</cp:coreProperties>
</file>