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103B3EE8" w14:textId="77777777" w:rsidR="00E4711E" w:rsidRPr="00E4711E" w:rsidRDefault="00E4711E" w:rsidP="00E4711E">
      <w:pPr>
        <w:pStyle w:val="Ttulo1"/>
        <w:rPr>
          <w:rFonts w:ascii="Times New Roman" w:hAnsi="Times New Roman"/>
          <w:bCs/>
          <w:szCs w:val="26"/>
        </w:rPr>
      </w:pPr>
      <w:r w:rsidRPr="00E4711E">
        <w:rPr>
          <w:rFonts w:ascii="Times New Roman" w:hAnsi="Times New Roman"/>
          <w:bCs/>
          <w:szCs w:val="26"/>
        </w:rPr>
        <w:t>Pauta da Comissão de Orçamento, Finanças, Infraestrutura e Desenvolvimento.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7CC4B9CD" w14:textId="77777777" w:rsidR="005F158E" w:rsidRPr="00D577A9" w:rsidRDefault="005F158E" w:rsidP="005F158E">
      <w:pPr>
        <w:rPr>
          <w:b/>
          <w:sz w:val="26"/>
          <w:szCs w:val="26"/>
          <w:u w:val="single"/>
          <w:lang w:eastAsia="pt-BR"/>
        </w:rPr>
      </w:pPr>
    </w:p>
    <w:p w14:paraId="2218E6C9" w14:textId="77777777" w:rsidR="005F158E" w:rsidRPr="00D577A9" w:rsidRDefault="005F158E" w:rsidP="005F158E">
      <w:pPr>
        <w:rPr>
          <w:b/>
          <w:sz w:val="26"/>
          <w:szCs w:val="26"/>
          <w:u w:val="single"/>
          <w:lang w:eastAsia="pt-BR"/>
        </w:rPr>
      </w:pPr>
      <w:r w:rsidRPr="00D577A9">
        <w:rPr>
          <w:b/>
          <w:sz w:val="26"/>
          <w:szCs w:val="26"/>
          <w:u w:val="single"/>
          <w:lang w:eastAsia="pt-BR"/>
        </w:rPr>
        <w:t>REUNIÃO DO DIA 12 DE MARÇO DE 2026.</w:t>
      </w:r>
    </w:p>
    <w:p w14:paraId="305A637E" w14:textId="77777777" w:rsidR="005F158E" w:rsidRPr="00D577A9" w:rsidRDefault="005F158E" w:rsidP="005F158E">
      <w:pPr>
        <w:rPr>
          <w:sz w:val="26"/>
          <w:szCs w:val="26"/>
          <w:lang w:eastAsia="pt-BR"/>
        </w:rPr>
      </w:pPr>
    </w:p>
    <w:p w14:paraId="16A7B4A3" w14:textId="77777777" w:rsidR="005F158E" w:rsidRDefault="005F158E" w:rsidP="005F158E">
      <w:pPr>
        <w:rPr>
          <w:rFonts w:ascii="Times New Roman" w:hAnsi="Times New Roman"/>
          <w:b/>
          <w:bCs/>
          <w:sz w:val="26"/>
          <w:szCs w:val="26"/>
        </w:rPr>
      </w:pPr>
      <w:r w:rsidRPr="00D577A9">
        <w:rPr>
          <w:b/>
          <w:sz w:val="26"/>
          <w:szCs w:val="26"/>
          <w:u w:val="single"/>
          <w:lang w:eastAsia="pt-BR"/>
        </w:rPr>
        <w:t>*</w:t>
      </w:r>
      <w:r w:rsidRPr="00D577A9">
        <w:rPr>
          <w:b/>
          <w:bCs/>
          <w:sz w:val="26"/>
          <w:szCs w:val="26"/>
          <w:lang w:eastAsia="pt-BR"/>
        </w:rPr>
        <w:t xml:space="preserve"> </w:t>
      </w:r>
      <w:r w:rsidRPr="00D577A9">
        <w:rPr>
          <w:sz w:val="26"/>
          <w:szCs w:val="26"/>
          <w:lang w:eastAsia="pt-BR"/>
        </w:rPr>
        <w:t xml:space="preserve">, </w:t>
      </w:r>
      <w:r w:rsidRPr="0034240B">
        <w:rPr>
          <w:rFonts w:ascii="Times New Roman" w:eastAsia="Malgun Gothic" w:hAnsi="Times New Roman"/>
          <w:b/>
          <w:sz w:val="26"/>
          <w:szCs w:val="26"/>
        </w:rPr>
        <w:t>Projeto de Lei nº 010/2026</w:t>
      </w:r>
      <w:r w:rsidRPr="00D577A9">
        <w:rPr>
          <w:rFonts w:ascii="Times New Roman" w:eastAsia="Malgun Gothic" w:hAnsi="Times New Roman"/>
          <w:sz w:val="26"/>
          <w:szCs w:val="26"/>
        </w:rPr>
        <w:t xml:space="preserve"> de 05 março de 2026 - “Autoriza a contratação temporária de professores por excepcional interesse público, para atuar junto a Secretaria Municipal de Educação e Cultura, e dá outras providências”</w:t>
      </w:r>
    </w:p>
    <w:p w14:paraId="3AC99F37" w14:textId="77777777" w:rsidR="005F158E" w:rsidRDefault="005F158E" w:rsidP="005F158E">
      <w:pPr>
        <w:rPr>
          <w:rFonts w:ascii="Times New Roman" w:hAnsi="Times New Roman"/>
          <w:b/>
          <w:bCs/>
          <w:sz w:val="26"/>
          <w:szCs w:val="26"/>
        </w:rPr>
      </w:pPr>
    </w:p>
    <w:p w14:paraId="63EDDE30" w14:textId="77777777" w:rsidR="005F158E" w:rsidRDefault="005F158E" w:rsidP="005F158E">
      <w:pPr>
        <w:rPr>
          <w:rFonts w:ascii="Times New Roman" w:hAnsi="Times New Roman"/>
          <w:sz w:val="26"/>
          <w:szCs w:val="26"/>
        </w:rPr>
      </w:pPr>
      <w:r w:rsidRPr="00D577A9">
        <w:rPr>
          <w:b/>
          <w:sz w:val="26"/>
          <w:szCs w:val="26"/>
          <w:u w:val="single"/>
          <w:lang w:eastAsia="pt-BR"/>
        </w:rPr>
        <w:t>*</w:t>
      </w:r>
      <w:r w:rsidRPr="00D577A9">
        <w:rPr>
          <w:b/>
          <w:bCs/>
          <w:sz w:val="26"/>
          <w:szCs w:val="26"/>
          <w:lang w:eastAsia="pt-BR"/>
        </w:rPr>
        <w:t xml:space="preserve"> </w:t>
      </w:r>
      <w:r w:rsidRPr="00D577A9">
        <w:rPr>
          <w:sz w:val="26"/>
          <w:szCs w:val="26"/>
          <w:lang w:eastAsia="pt-BR"/>
        </w:rPr>
        <w:t>,</w:t>
      </w:r>
      <w:r>
        <w:rPr>
          <w:sz w:val="26"/>
          <w:szCs w:val="26"/>
          <w:lang w:eastAsia="pt-BR"/>
        </w:rPr>
        <w:t xml:space="preserve"> </w:t>
      </w:r>
      <w:r w:rsidRPr="0034240B">
        <w:rPr>
          <w:rFonts w:ascii="Times New Roman" w:eastAsia="Malgun Gothic" w:hAnsi="Times New Roman"/>
          <w:b/>
          <w:bCs/>
          <w:sz w:val="26"/>
          <w:szCs w:val="26"/>
        </w:rPr>
        <w:t>Projeto de Lei nº 011/2026</w:t>
      </w:r>
      <w:r w:rsidRPr="00D577A9">
        <w:rPr>
          <w:rFonts w:ascii="Times New Roman" w:eastAsia="Malgun Gothic" w:hAnsi="Times New Roman"/>
          <w:sz w:val="26"/>
          <w:szCs w:val="26"/>
        </w:rPr>
        <w:t xml:space="preserve"> de 05 março de 2026 - “Autoriza a contratação temporária inspetor tributário, por excepcional interesse público, para atuar junto ao Município de Campos Borges/RS, e dá outras providências</w:t>
      </w:r>
      <w:r>
        <w:rPr>
          <w:rFonts w:ascii="Times New Roman" w:eastAsia="Malgun Gothic" w:hAnsi="Times New Roman"/>
          <w:sz w:val="26"/>
          <w:szCs w:val="26"/>
        </w:rPr>
        <w:t>”</w:t>
      </w:r>
      <w:r w:rsidRPr="00D577A9">
        <w:rPr>
          <w:rFonts w:ascii="Times New Roman" w:hAnsi="Times New Roman"/>
          <w:sz w:val="26"/>
          <w:szCs w:val="26"/>
        </w:rPr>
        <w:t xml:space="preserve"> </w:t>
      </w:r>
    </w:p>
    <w:p w14:paraId="3771D624" w14:textId="77777777" w:rsidR="005F158E" w:rsidRDefault="005F158E" w:rsidP="005F158E">
      <w:pPr>
        <w:rPr>
          <w:rFonts w:ascii="Times New Roman" w:hAnsi="Times New Roman"/>
          <w:sz w:val="26"/>
          <w:szCs w:val="26"/>
        </w:rPr>
      </w:pPr>
    </w:p>
    <w:p w14:paraId="253102D7" w14:textId="77777777" w:rsidR="005F158E" w:rsidRDefault="005F158E" w:rsidP="005F158E">
      <w:pPr>
        <w:rPr>
          <w:rFonts w:ascii="Times New Roman" w:hAnsi="Times New Roman"/>
          <w:bCs/>
          <w:sz w:val="26"/>
          <w:szCs w:val="26"/>
        </w:rPr>
      </w:pPr>
      <w:r w:rsidRPr="00D577A9">
        <w:rPr>
          <w:b/>
          <w:sz w:val="26"/>
          <w:szCs w:val="26"/>
          <w:u w:val="single"/>
          <w:lang w:eastAsia="pt-BR"/>
        </w:rPr>
        <w:t>*</w:t>
      </w:r>
      <w:r w:rsidRPr="00D577A9">
        <w:rPr>
          <w:b/>
          <w:bCs/>
          <w:sz w:val="26"/>
          <w:szCs w:val="26"/>
          <w:lang w:eastAsia="pt-BR"/>
        </w:rPr>
        <w:t xml:space="preserve"> </w:t>
      </w:r>
      <w:r w:rsidRPr="00D577A9">
        <w:rPr>
          <w:sz w:val="26"/>
          <w:szCs w:val="26"/>
          <w:lang w:eastAsia="pt-BR"/>
        </w:rPr>
        <w:t>,</w:t>
      </w:r>
      <w:r>
        <w:rPr>
          <w:sz w:val="26"/>
          <w:szCs w:val="26"/>
          <w:lang w:eastAsia="pt-BR"/>
        </w:rPr>
        <w:t xml:space="preserve"> </w:t>
      </w:r>
      <w:r w:rsidRPr="0034240B">
        <w:rPr>
          <w:rFonts w:ascii="Times New Roman" w:eastAsia="Malgun Gothic" w:hAnsi="Times New Roman"/>
          <w:b/>
          <w:sz w:val="26"/>
          <w:szCs w:val="26"/>
        </w:rPr>
        <w:t>Projeto de Lei nº 013/2026</w:t>
      </w:r>
      <w:r w:rsidRPr="00D577A9">
        <w:rPr>
          <w:rFonts w:ascii="Times New Roman" w:eastAsia="Malgun Gothic" w:hAnsi="Times New Roman"/>
          <w:sz w:val="26"/>
          <w:szCs w:val="26"/>
        </w:rPr>
        <w:t xml:space="preserve"> de 05 março de 2026 - “Altera a Lei Municipal Nº 1.655/2020 de 15 de abril 2020, e dá outras providências”, </w:t>
      </w:r>
      <w:r w:rsidRPr="00D577A9">
        <w:rPr>
          <w:rFonts w:ascii="Times New Roman" w:hAnsi="Times New Roman"/>
          <w:sz w:val="26"/>
          <w:szCs w:val="26"/>
        </w:rPr>
        <w:t xml:space="preserve">sendo que a comissão opinou de forma favorável ao projeto, emitiu-se parecer do </w:t>
      </w:r>
      <w:r w:rsidRPr="00D577A9">
        <w:rPr>
          <w:rFonts w:ascii="Times New Roman" w:eastAsia="Malgun Gothic" w:hAnsi="Times New Roman"/>
          <w:bCs/>
          <w:sz w:val="26"/>
          <w:szCs w:val="26"/>
        </w:rPr>
        <w:t>Projeto de Lei nº 014/2026</w:t>
      </w:r>
      <w:r w:rsidRPr="00D577A9">
        <w:rPr>
          <w:rFonts w:ascii="Times New Roman" w:eastAsia="Malgun Gothic" w:hAnsi="Times New Roman"/>
          <w:sz w:val="26"/>
          <w:szCs w:val="26"/>
        </w:rPr>
        <w:t xml:space="preserve"> de 05 março de 2026 - “Regulamenta Serviço Civil Auxiliar de Bombeiros (SCAB) no município de Campos Borges, define sua estrutura e funcionamento, e dá outras providências”</w:t>
      </w:r>
      <w:r w:rsidRPr="00D577A9">
        <w:rPr>
          <w:rFonts w:ascii="Times New Roman" w:hAnsi="Times New Roman"/>
          <w:bCs/>
          <w:sz w:val="26"/>
          <w:szCs w:val="26"/>
        </w:rPr>
        <w:t xml:space="preserve"> </w:t>
      </w:r>
    </w:p>
    <w:p w14:paraId="6446AAD3" w14:textId="77777777" w:rsidR="005F158E" w:rsidRDefault="005F158E" w:rsidP="005F158E">
      <w:pPr>
        <w:rPr>
          <w:rFonts w:ascii="Times New Roman" w:hAnsi="Times New Roman"/>
          <w:bCs/>
          <w:sz w:val="26"/>
          <w:szCs w:val="26"/>
        </w:rPr>
      </w:pPr>
    </w:p>
    <w:p w14:paraId="06144DC0" w14:textId="77777777" w:rsidR="005F158E" w:rsidRPr="00D577A9" w:rsidRDefault="005F158E" w:rsidP="005F158E">
      <w:pPr>
        <w:rPr>
          <w:sz w:val="26"/>
          <w:szCs w:val="26"/>
          <w:lang w:eastAsia="pt-BR"/>
        </w:rPr>
      </w:pPr>
      <w:r w:rsidRPr="00D577A9">
        <w:rPr>
          <w:b/>
          <w:sz w:val="26"/>
          <w:szCs w:val="26"/>
          <w:u w:val="single"/>
          <w:lang w:eastAsia="pt-BR"/>
        </w:rPr>
        <w:t>*</w:t>
      </w:r>
      <w:r w:rsidRPr="00D577A9">
        <w:rPr>
          <w:b/>
          <w:bCs/>
          <w:sz w:val="26"/>
          <w:szCs w:val="26"/>
          <w:lang w:eastAsia="pt-BR"/>
        </w:rPr>
        <w:t xml:space="preserve"> </w:t>
      </w:r>
      <w:r w:rsidRPr="00D577A9">
        <w:rPr>
          <w:sz w:val="26"/>
          <w:szCs w:val="26"/>
          <w:lang w:eastAsia="pt-BR"/>
        </w:rPr>
        <w:t>,</w:t>
      </w:r>
      <w:r>
        <w:rPr>
          <w:sz w:val="26"/>
          <w:szCs w:val="26"/>
          <w:lang w:eastAsia="pt-BR"/>
        </w:rPr>
        <w:t xml:space="preserve"> </w:t>
      </w:r>
      <w:r w:rsidRPr="0034240B">
        <w:rPr>
          <w:rFonts w:ascii="Times New Roman" w:eastAsia="Malgun Gothic" w:hAnsi="Times New Roman"/>
          <w:b/>
          <w:sz w:val="26"/>
          <w:szCs w:val="26"/>
        </w:rPr>
        <w:t>Projeto de Lei nº 015/2026</w:t>
      </w:r>
      <w:r w:rsidRPr="00D577A9">
        <w:rPr>
          <w:rFonts w:ascii="Times New Roman" w:eastAsia="Malgun Gothic" w:hAnsi="Times New Roman"/>
          <w:sz w:val="26"/>
          <w:szCs w:val="26"/>
        </w:rPr>
        <w:t xml:space="preserve"> de 05 março de 2026 - “Altera o valor do padrão referencial para fins de cálculo dos vencimentos do quadro do Magistério Público Municipal, previsto no art. 4º da Lei Municipal nº 1931/2026, e dá outras providências”</w:t>
      </w:r>
    </w:p>
    <w:p w14:paraId="6F04E8A9" w14:textId="04319243" w:rsidR="00E867F9" w:rsidRPr="00E867F9" w:rsidRDefault="00E867F9" w:rsidP="005F158E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BCA5" w14:textId="77777777" w:rsidR="0083372F" w:rsidRDefault="0083372F" w:rsidP="009B574B">
      <w:pPr>
        <w:spacing w:after="0" w:line="240" w:lineRule="auto"/>
      </w:pPr>
      <w:r>
        <w:separator/>
      </w:r>
    </w:p>
  </w:endnote>
  <w:endnote w:type="continuationSeparator" w:id="0">
    <w:p w14:paraId="19820FB7" w14:textId="77777777" w:rsidR="0083372F" w:rsidRDefault="0083372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E11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4BF8" w14:textId="77777777" w:rsidR="0083372F" w:rsidRDefault="0083372F" w:rsidP="009B574B">
      <w:pPr>
        <w:spacing w:after="0" w:line="240" w:lineRule="auto"/>
      </w:pPr>
      <w:r>
        <w:separator/>
      </w:r>
    </w:p>
  </w:footnote>
  <w:footnote w:type="continuationSeparator" w:id="0">
    <w:p w14:paraId="329F6178" w14:textId="77777777" w:rsidR="0083372F" w:rsidRDefault="0083372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4AE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1C7E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5F158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3372F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4711E"/>
    <w:rsid w:val="00E64363"/>
    <w:rsid w:val="00E867F9"/>
    <w:rsid w:val="00EA10FF"/>
    <w:rsid w:val="00EC224C"/>
    <w:rsid w:val="00EE1AF4"/>
    <w:rsid w:val="00F004FF"/>
    <w:rsid w:val="00F150B2"/>
    <w:rsid w:val="00F362D6"/>
    <w:rsid w:val="00F70CE1"/>
    <w:rsid w:val="00F720BD"/>
    <w:rsid w:val="00F94462"/>
    <w:rsid w:val="00F95576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56</cp:revision>
  <cp:lastPrinted>2026-02-05T14:15:00Z</cp:lastPrinted>
  <dcterms:created xsi:type="dcterms:W3CDTF">2026-01-20T15:39:00Z</dcterms:created>
  <dcterms:modified xsi:type="dcterms:W3CDTF">2026-05-29T12:53:00Z</dcterms:modified>
</cp:coreProperties>
</file>