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993" w14:textId="5AC963EC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  <w:r w:rsidRPr="000812B5">
        <w:rPr>
          <w:rFonts w:asciiTheme="minorHAnsi" w:hAnsiTheme="minorHAnsi" w:cstheme="minorHAnsi"/>
          <w:sz w:val="24"/>
        </w:rPr>
        <w:t xml:space="preserve">PROJETO DE LEI Nº </w:t>
      </w:r>
      <w:r w:rsidRPr="000812B5">
        <w:rPr>
          <w:rFonts w:asciiTheme="minorHAnsi" w:hAnsiTheme="minorHAnsi" w:cstheme="minorHAnsi"/>
          <w:sz w:val="24"/>
          <w:lang w:val="pt-BR"/>
        </w:rPr>
        <w:t>0</w:t>
      </w:r>
      <w:r w:rsidR="0078774E">
        <w:rPr>
          <w:rFonts w:asciiTheme="minorHAnsi" w:hAnsiTheme="minorHAnsi" w:cstheme="minorHAnsi"/>
          <w:sz w:val="24"/>
          <w:lang w:val="pt-BR"/>
        </w:rPr>
        <w:t>1</w:t>
      </w:r>
      <w:r w:rsidR="00EC0255">
        <w:rPr>
          <w:rFonts w:asciiTheme="minorHAnsi" w:hAnsiTheme="minorHAnsi" w:cstheme="minorHAnsi"/>
          <w:sz w:val="24"/>
          <w:lang w:val="pt-BR"/>
        </w:rPr>
        <w:t>0</w:t>
      </w:r>
      <w:r w:rsidRPr="000812B5">
        <w:rPr>
          <w:rFonts w:asciiTheme="minorHAnsi" w:hAnsiTheme="minorHAnsi" w:cstheme="minorHAnsi"/>
          <w:sz w:val="24"/>
        </w:rPr>
        <w:t>/202</w:t>
      </w:r>
      <w:r w:rsidR="00EC0255">
        <w:rPr>
          <w:rFonts w:asciiTheme="minorHAnsi" w:hAnsiTheme="minorHAnsi" w:cstheme="minorHAnsi"/>
          <w:sz w:val="24"/>
          <w:lang w:val="pt-BR"/>
        </w:rPr>
        <w:t>6</w:t>
      </w:r>
    </w:p>
    <w:p w14:paraId="48CF86D7" w14:textId="77777777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</w:p>
    <w:p w14:paraId="5C74C929" w14:textId="77777777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</w:p>
    <w:p w14:paraId="0A97CC70" w14:textId="0D0D8FBB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  <w:r w:rsidRPr="000812B5">
        <w:rPr>
          <w:rFonts w:asciiTheme="minorHAnsi" w:hAnsiTheme="minorHAnsi" w:cstheme="minorHAnsi"/>
          <w:sz w:val="24"/>
        </w:rPr>
        <w:t>AUTORIZA A CONTRATAÇÃO TEMPORÁRIA DE</w:t>
      </w:r>
      <w:r>
        <w:rPr>
          <w:rFonts w:asciiTheme="minorHAnsi" w:hAnsiTheme="minorHAnsi" w:cstheme="minorHAnsi"/>
          <w:sz w:val="24"/>
          <w:lang w:val="pt-BR"/>
        </w:rPr>
        <w:t xml:space="preserve"> </w:t>
      </w:r>
      <w:r w:rsidR="0078774E">
        <w:rPr>
          <w:rFonts w:asciiTheme="minorHAnsi" w:hAnsiTheme="minorHAnsi" w:cstheme="minorHAnsi"/>
          <w:sz w:val="24"/>
          <w:lang w:val="pt-BR"/>
        </w:rPr>
        <w:t>PROFESSORES</w:t>
      </w:r>
      <w:r w:rsidRPr="000812B5">
        <w:rPr>
          <w:rFonts w:asciiTheme="minorHAnsi" w:hAnsiTheme="minorHAnsi" w:cstheme="minorHAnsi"/>
          <w:sz w:val="24"/>
        </w:rPr>
        <w:t xml:space="preserve"> POR EXCEPCIONAL INTERESSE PÚBLICO, PARA ATUAR JUNTO A SECRETARIA MUNICIPAL DE </w:t>
      </w:r>
      <w:r w:rsidR="0078774E">
        <w:rPr>
          <w:rFonts w:asciiTheme="minorHAnsi" w:hAnsiTheme="minorHAnsi" w:cstheme="minorHAnsi"/>
          <w:sz w:val="24"/>
          <w:lang w:val="pt-BR"/>
        </w:rPr>
        <w:t>EDUCAÇÃO E CULTURA</w:t>
      </w:r>
      <w:r w:rsidRPr="000812B5">
        <w:rPr>
          <w:rFonts w:asciiTheme="minorHAnsi" w:hAnsiTheme="minorHAnsi" w:cstheme="minorHAnsi"/>
          <w:sz w:val="24"/>
        </w:rPr>
        <w:t>, E DÁ OUTRAS PROVIDÊNCIAS.</w:t>
      </w:r>
    </w:p>
    <w:p w14:paraId="7C8A9443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6B66DBA7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640585AF" w14:textId="08BF2EF8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CLEONICE PASQUALOTTO DA PAIXÃO TOLEDO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3C6A9229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42E679B1" w14:textId="5D781440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sz w:val="24"/>
          <w:u w:val="single"/>
        </w:rPr>
        <w:t>Art. 1º</w:t>
      </w:r>
      <w:r w:rsidRPr="000812B5">
        <w:rPr>
          <w:rFonts w:asciiTheme="minorHAnsi" w:hAnsiTheme="minorHAnsi" w:cstheme="minorHAnsi"/>
          <w:b w:val="0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Fica o Poder Executivo Municipal autorizado a contratar 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Professores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, em caráter temporário, em razão de excepcional interesse público, para suprir necessidade emergencial junto a Secretaria Municipal de 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Educação e Cultura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, na quantidade, cargo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, carga horária e vencimento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constantes do Art. 2º da presente Lei.</w:t>
      </w:r>
    </w:p>
    <w:p w14:paraId="1ED76374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80F1F0C" w14:textId="2889C930" w:rsidR="000812B5" w:rsidRPr="000812B5" w:rsidRDefault="000812B5" w:rsidP="000812B5">
      <w:pPr>
        <w:ind w:firstLine="2618"/>
        <w:jc w:val="both"/>
        <w:rPr>
          <w:rFonts w:asciiTheme="minorHAnsi" w:hAnsiTheme="minorHAnsi" w:cstheme="minorHAnsi"/>
        </w:rPr>
      </w:pPr>
      <w:r w:rsidRPr="00FB18A5">
        <w:rPr>
          <w:rFonts w:asciiTheme="minorHAnsi" w:hAnsiTheme="minorHAnsi" w:cstheme="minorHAnsi"/>
          <w:b/>
          <w:bCs/>
          <w:u w:val="single"/>
        </w:rPr>
        <w:t>Art. 2º</w:t>
      </w:r>
      <w:r w:rsidRPr="000812B5">
        <w:rPr>
          <w:rFonts w:asciiTheme="minorHAnsi" w:hAnsiTheme="minorHAnsi" w:cstheme="minorHAnsi"/>
          <w:bCs/>
        </w:rPr>
        <w:t xml:space="preserve"> -</w:t>
      </w:r>
      <w:r w:rsidRPr="000812B5">
        <w:rPr>
          <w:rFonts w:asciiTheme="minorHAnsi" w:hAnsiTheme="minorHAnsi" w:cstheme="minorHAnsi"/>
        </w:rPr>
        <w:t xml:space="preserve"> O</w:t>
      </w:r>
      <w:r w:rsidR="00931B0E">
        <w:rPr>
          <w:rFonts w:asciiTheme="minorHAnsi" w:hAnsiTheme="minorHAnsi" w:cstheme="minorHAnsi"/>
        </w:rPr>
        <w:t>s</w:t>
      </w:r>
      <w:r w:rsidRPr="000812B5">
        <w:rPr>
          <w:rFonts w:asciiTheme="minorHAnsi" w:hAnsiTheme="minorHAnsi" w:cstheme="minorHAnsi"/>
        </w:rPr>
        <w:t xml:space="preserve"> cargo</w:t>
      </w:r>
      <w:r w:rsidR="00931B0E">
        <w:rPr>
          <w:rFonts w:asciiTheme="minorHAnsi" w:hAnsiTheme="minorHAnsi" w:cstheme="minorHAnsi"/>
        </w:rPr>
        <w:t>s</w:t>
      </w:r>
      <w:r w:rsidRPr="000812B5">
        <w:rPr>
          <w:rFonts w:asciiTheme="minorHAnsi" w:hAnsiTheme="minorHAnsi" w:cstheme="minorHAnsi"/>
        </w:rPr>
        <w:t xml:space="preserve"> a que se refere o Artigo 1º, desta Lei, se efetivar</w:t>
      </w:r>
      <w:r w:rsidR="00931B0E">
        <w:rPr>
          <w:rFonts w:asciiTheme="minorHAnsi" w:hAnsiTheme="minorHAnsi" w:cstheme="minorHAnsi"/>
        </w:rPr>
        <w:t>ão</w:t>
      </w:r>
      <w:r w:rsidRPr="000812B5">
        <w:rPr>
          <w:rFonts w:asciiTheme="minorHAnsi" w:hAnsiTheme="minorHAnsi" w:cstheme="minorHAnsi"/>
        </w:rPr>
        <w:t xml:space="preserve"> conforme as especificações do Quadro que segue:</w:t>
      </w:r>
    </w:p>
    <w:p w14:paraId="0726FB43" w14:textId="77777777" w:rsidR="000812B5" w:rsidRPr="000812B5" w:rsidRDefault="000812B5" w:rsidP="000812B5">
      <w:pPr>
        <w:ind w:firstLine="2618"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1984"/>
      </w:tblGrid>
      <w:tr w:rsidR="000812B5" w:rsidRPr="000812B5" w14:paraId="1B002DC0" w14:textId="77777777" w:rsidTr="000812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C07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NÚMERO DE VAGAS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C90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400229E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DENOMINAÇÃO DO CARGO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B614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CARGA HORÁRIA SEMANAL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FD54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VENCIMENTO BÁSICO MENSAL</w:t>
            </w:r>
          </w:p>
        </w:tc>
      </w:tr>
      <w:tr w:rsidR="00931B0E" w:rsidRPr="000812B5" w14:paraId="067FFF23" w14:textId="77777777" w:rsidTr="000812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72" w14:textId="77D74B48" w:rsidR="00931B0E" w:rsidRPr="000812B5" w:rsidRDefault="00931B0E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5F252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EF4" w14:textId="23EFDF5A" w:rsidR="00931B0E" w:rsidRDefault="00931B0E" w:rsidP="000812B5">
            <w:pPr>
              <w:pStyle w:val="Corpodetexto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Professor de Ensino Fundamental – Séries Iniciais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2CD" w14:textId="1ACD37B6" w:rsidR="00931B0E" w:rsidRDefault="00931B0E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 horas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C59" w14:textId="583F3D4D" w:rsidR="00931B0E" w:rsidRPr="000812B5" w:rsidRDefault="00931B0E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R$. </w:t>
            </w:r>
            <w:r w:rsidR="005F2528">
              <w:rPr>
                <w:rFonts w:asciiTheme="minorHAnsi" w:hAnsiTheme="minorHAnsi" w:cstheme="minorHAnsi"/>
                <w:sz w:val="24"/>
              </w:rPr>
              <w:t>3.</w:t>
            </w:r>
            <w:r w:rsidR="00647E86">
              <w:rPr>
                <w:rFonts w:asciiTheme="minorHAnsi" w:hAnsiTheme="minorHAnsi" w:cstheme="minorHAnsi"/>
                <w:sz w:val="24"/>
              </w:rPr>
              <w:t>115</w:t>
            </w:r>
            <w:r w:rsidR="005F2528">
              <w:rPr>
                <w:rFonts w:asciiTheme="minorHAnsi" w:hAnsiTheme="minorHAnsi" w:cstheme="minorHAnsi"/>
                <w:sz w:val="24"/>
              </w:rPr>
              <w:t>,</w:t>
            </w:r>
            <w:r w:rsidR="00647E86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</w:tbl>
    <w:p w14:paraId="39DC2871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E084CFE" w14:textId="10A79CF1" w:rsidR="000812B5" w:rsidRPr="000812B5" w:rsidRDefault="000812B5" w:rsidP="000812B5">
      <w:pPr>
        <w:pStyle w:val="Ttulo"/>
        <w:ind w:firstLine="1985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bCs w:val="0"/>
          <w:sz w:val="24"/>
          <w:u w:val="single"/>
        </w:rPr>
        <w:t>Parágrafo Único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– O valor relativo ao Vencimentos mensal constante do Quadro do “caput” deste Artigo, ser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á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re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vis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ado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e/ou aumentado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toda a vez que houver re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visão e/ou aumento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dos vencimentos dos Servidores da Municipalidade, nos mesmos índices e nas mesmas datas.</w:t>
      </w:r>
    </w:p>
    <w:p w14:paraId="2F7E933A" w14:textId="77777777" w:rsidR="000812B5" w:rsidRPr="000812B5" w:rsidRDefault="000812B5" w:rsidP="000812B5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13EB73AC" w14:textId="4169D37C" w:rsidR="0031435B" w:rsidRPr="002E7A81" w:rsidRDefault="000812B5" w:rsidP="0031435B">
      <w:pPr>
        <w:pStyle w:val="Ttulo"/>
        <w:ind w:firstLine="1985"/>
        <w:jc w:val="both"/>
        <w:rPr>
          <w:rFonts w:ascii="Calibri" w:hAnsi="Calibri" w:cs="Calibri"/>
          <w:b w:val="0"/>
          <w:bCs w:val="0"/>
          <w:sz w:val="24"/>
          <w:lang w:val="pt-BR"/>
        </w:rPr>
      </w:pPr>
      <w:r w:rsidRPr="00FB18A5">
        <w:rPr>
          <w:rFonts w:asciiTheme="minorHAnsi" w:hAnsiTheme="minorHAnsi" w:cstheme="minorHAnsi"/>
          <w:sz w:val="24"/>
          <w:u w:val="single"/>
        </w:rPr>
        <w:t>Art. 3º</w:t>
      </w:r>
      <w:r w:rsidRPr="000812B5">
        <w:rPr>
          <w:rFonts w:asciiTheme="minorHAnsi" w:hAnsiTheme="minorHAnsi" w:cstheme="minorHAnsi"/>
          <w:b w:val="0"/>
          <w:sz w:val="24"/>
        </w:rPr>
        <w:t xml:space="preserve"> –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1435B" w:rsidRPr="00AA6B5C">
        <w:rPr>
          <w:rFonts w:ascii="Calibri" w:hAnsi="Calibri" w:cs="Calibri"/>
          <w:b w:val="0"/>
          <w:bCs w:val="0"/>
          <w:sz w:val="24"/>
        </w:rPr>
        <w:t>O caráter emergencial, excepcional e temporário da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>s</w:t>
      </w:r>
      <w:r w:rsidR="0031435B" w:rsidRPr="00AA6B5C">
        <w:rPr>
          <w:rFonts w:ascii="Calibri" w:hAnsi="Calibri" w:cs="Calibri"/>
          <w:b w:val="0"/>
          <w:bCs w:val="0"/>
          <w:sz w:val="24"/>
        </w:rPr>
        <w:t xml:space="preserve"> contrataç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>ões</w:t>
      </w:r>
      <w:r w:rsidR="0031435B" w:rsidRPr="00AA6B5C">
        <w:rPr>
          <w:rFonts w:ascii="Calibri" w:hAnsi="Calibri" w:cs="Calibri"/>
          <w:b w:val="0"/>
          <w:bCs w:val="0"/>
          <w:sz w:val="24"/>
        </w:rPr>
        <w:t xml:space="preserve"> de que trata a presente Lei,</w:t>
      </w:r>
      <w:r w:rsidR="0031435B">
        <w:rPr>
          <w:rFonts w:ascii="Calibri" w:hAnsi="Calibri" w:cs="Calibri"/>
          <w:b w:val="0"/>
          <w:bCs w:val="0"/>
          <w:sz w:val="24"/>
          <w:lang w:val="pt-BR"/>
        </w:rPr>
        <w:t xml:space="preserve"> </w:t>
      </w:r>
      <w:r w:rsidR="0031435B" w:rsidRPr="000812B5">
        <w:rPr>
          <w:rFonts w:asciiTheme="minorHAnsi" w:hAnsiTheme="minorHAnsi" w:cstheme="minorHAnsi"/>
          <w:b w:val="0"/>
          <w:bCs w:val="0"/>
          <w:sz w:val="24"/>
        </w:rPr>
        <w:t>nos termos do Artigo 42, da Lei Municipal Nº</w:t>
      </w:r>
      <w:r w:rsidR="0031435B"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="0031435B" w:rsidRPr="000812B5">
        <w:rPr>
          <w:rFonts w:asciiTheme="minorHAnsi" w:hAnsiTheme="minorHAnsi" w:cstheme="minorHAnsi"/>
          <w:b w:val="0"/>
          <w:bCs w:val="0"/>
          <w:sz w:val="24"/>
        </w:rPr>
        <w:t>827/05 de 23 de maio de 2005</w:t>
      </w:r>
      <w:r w:rsidR="0031435B">
        <w:rPr>
          <w:rFonts w:asciiTheme="minorHAnsi" w:hAnsiTheme="minorHAnsi" w:cstheme="minorHAnsi"/>
          <w:b w:val="0"/>
          <w:bCs w:val="0"/>
          <w:sz w:val="24"/>
          <w:lang w:val="pt-BR"/>
        </w:rPr>
        <w:t>, com suas alterações,</w:t>
      </w:r>
      <w:r w:rsidR="0031435B" w:rsidRPr="00AA6B5C">
        <w:rPr>
          <w:rFonts w:ascii="Calibri" w:hAnsi="Calibri" w:cs="Calibri"/>
          <w:b w:val="0"/>
          <w:bCs w:val="0"/>
          <w:sz w:val="24"/>
        </w:rPr>
        <w:t xml:space="preserve"> além da ausência de Servidores no Quadro de Cargos do Município disponíveis para as tarefas à serem executadas pelos contratados, e, pela necessidade e interesse público desses Servidores para atuarem junto a</w:t>
      </w:r>
      <w:r w:rsidR="0031435B">
        <w:rPr>
          <w:rFonts w:ascii="Calibri" w:hAnsi="Calibri" w:cs="Calibri"/>
          <w:b w:val="0"/>
          <w:bCs w:val="0"/>
          <w:sz w:val="24"/>
          <w:lang w:val="pt-BR"/>
        </w:rPr>
        <w:t>s Escolas Municipais</w:t>
      </w:r>
      <w:r w:rsidR="0031435B" w:rsidRPr="00AA6B5C">
        <w:rPr>
          <w:rFonts w:ascii="Calibri" w:hAnsi="Calibri" w:cs="Calibri"/>
          <w:b w:val="0"/>
          <w:bCs w:val="0"/>
          <w:sz w:val="24"/>
        </w:rPr>
        <w:t>, decorre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da licença para</w:t>
      </w:r>
      <w:r w:rsidR="00434036">
        <w:rPr>
          <w:rFonts w:ascii="Calibri" w:hAnsi="Calibri" w:cs="Calibri"/>
          <w:b w:val="0"/>
          <w:bCs w:val="0"/>
          <w:sz w:val="24"/>
          <w:lang w:val="pt-BR"/>
        </w:rPr>
        <w:t xml:space="preserve"> acompanhar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tratamento de saúde de</w:t>
      </w:r>
      <w:r w:rsidR="00BB0CAF">
        <w:rPr>
          <w:rFonts w:ascii="Calibri" w:hAnsi="Calibri" w:cs="Calibri"/>
          <w:b w:val="0"/>
          <w:bCs w:val="0"/>
          <w:sz w:val="24"/>
          <w:lang w:val="pt-BR"/>
        </w:rPr>
        <w:t xml:space="preserve"> pessoa da família de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professora titular de cargo de Professor de Ensino Fundamental – Séries Iniciais com carga horária semanal de 40 horas</w:t>
      </w:r>
      <w:r w:rsidR="008F1283">
        <w:rPr>
          <w:rFonts w:ascii="Calibri" w:hAnsi="Calibri" w:cs="Calibri"/>
          <w:b w:val="0"/>
          <w:bCs w:val="0"/>
          <w:sz w:val="24"/>
          <w:lang w:val="pt-BR"/>
        </w:rPr>
        <w:t>, bem como</w:t>
      </w:r>
      <w:r w:rsidR="00275576">
        <w:rPr>
          <w:rFonts w:ascii="Calibri" w:hAnsi="Calibri" w:cs="Calibri"/>
          <w:b w:val="0"/>
          <w:bCs w:val="0"/>
          <w:sz w:val="24"/>
          <w:lang w:val="pt-BR"/>
        </w:rPr>
        <w:t>, para substituir professores que entrarem em licença</w:t>
      </w:r>
      <w:r w:rsidR="00991BEB">
        <w:rPr>
          <w:rFonts w:ascii="Calibri" w:hAnsi="Calibri" w:cs="Calibri"/>
          <w:b w:val="0"/>
          <w:bCs w:val="0"/>
          <w:sz w:val="24"/>
          <w:lang w:val="pt-BR"/>
        </w:rPr>
        <w:t>.</w:t>
      </w:r>
      <w:r w:rsidR="008F1283">
        <w:rPr>
          <w:rFonts w:ascii="Calibri" w:hAnsi="Calibri" w:cs="Calibri"/>
          <w:b w:val="0"/>
          <w:bCs w:val="0"/>
          <w:sz w:val="24"/>
          <w:lang w:val="pt-BR"/>
        </w:rPr>
        <w:t xml:space="preserve"> </w:t>
      </w:r>
    </w:p>
    <w:p w14:paraId="520AE177" w14:textId="77777777" w:rsidR="0031435B" w:rsidRDefault="0031435B" w:rsidP="000812B5">
      <w:pPr>
        <w:pStyle w:val="Ttulo"/>
        <w:ind w:firstLine="2618"/>
        <w:jc w:val="both"/>
        <w:rPr>
          <w:rFonts w:asciiTheme="minorHAnsi" w:hAnsiTheme="minorHAnsi" w:cstheme="minorHAnsi"/>
          <w:sz w:val="24"/>
          <w:u w:val="single"/>
        </w:rPr>
      </w:pPr>
    </w:p>
    <w:p w14:paraId="60A8B0F2" w14:textId="0C41C40D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 w:rsidRPr="00FB18A5">
        <w:rPr>
          <w:rFonts w:asciiTheme="minorHAnsi" w:hAnsiTheme="minorHAnsi" w:cstheme="minorHAnsi"/>
          <w:sz w:val="24"/>
          <w:u w:val="single"/>
        </w:rPr>
        <w:lastRenderedPageBreak/>
        <w:t>Art. 4º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As atribuições, os direitos e as obrigações da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contrataç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ões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prevista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nesta Lei, serão as constantes dos respectivo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instrumento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contratua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is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e aplicado, no que couber, as disposições do Regime Jurídico dos Servidores Públicos do Município de Campos Borges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.</w:t>
      </w:r>
    </w:p>
    <w:p w14:paraId="4299267B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08660C1C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sz w:val="24"/>
          <w:u w:val="single"/>
        </w:rPr>
        <w:t>Art. 5º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contrataç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ões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de que trata a presente Lei, ser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realizada pelo período inicial de 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doze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(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12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) meses, podendo ser prorrogada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, nos termos da legislação vigente, bem como, poder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ser extinta a qualquer tempo, na hipótese de extinção dos motivos que deram origem à mesma, previsto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no Art. 3º, desta Lei.</w:t>
      </w:r>
    </w:p>
    <w:p w14:paraId="4DEB5654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85BAB48" w14:textId="43CBAAEC" w:rsid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>Art. 6º</w:t>
      </w:r>
      <w:r w:rsidRPr="000812B5">
        <w:rPr>
          <w:rFonts w:asciiTheme="minorHAnsi" w:hAnsiTheme="minorHAnsi" w:cstheme="minorHAnsi"/>
          <w:b w:val="0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contrataç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ões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prevista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nesta Lei, ser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de natureza Administrativa, ficando assegurado ao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s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Contratado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os direitos e deveres previstos na Lei Municipal Nº</w:t>
      </w:r>
      <w:r w:rsidR="00DF668B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884/</w:t>
      </w:r>
      <w:r w:rsidR="00DF668B">
        <w:rPr>
          <w:rFonts w:asciiTheme="minorHAnsi" w:hAnsiTheme="minorHAnsi" w:cstheme="minorHAnsi"/>
          <w:b w:val="0"/>
          <w:bCs w:val="0"/>
          <w:sz w:val="24"/>
          <w:lang w:val="pt-BR"/>
        </w:rPr>
        <w:t>20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06, que dispõe sobre o Regime Jurídico dos Servidores Municipais de Campos Borges, e o sistema Previdenciário será o do Instituto Nacional de Seguro Social – INSS.</w:t>
      </w:r>
    </w:p>
    <w:p w14:paraId="776903E9" w14:textId="12C7FC3B" w:rsidR="007A4A82" w:rsidRDefault="007A4A8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649B9BC" w14:textId="68015EE6" w:rsidR="00DC4668" w:rsidRPr="00AA6B5C" w:rsidRDefault="00DC4668" w:rsidP="00DC4668">
      <w:pPr>
        <w:pStyle w:val="Ttulo"/>
        <w:ind w:firstLine="2694"/>
        <w:jc w:val="both"/>
        <w:rPr>
          <w:rFonts w:ascii="Calibri" w:hAnsi="Calibri" w:cs="Calibr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  <w:u w:val="single"/>
          <w:lang w:val="pt-BR"/>
        </w:rPr>
        <w:t>Art. 7º</w:t>
      </w:r>
      <w:r>
        <w:rPr>
          <w:rFonts w:asciiTheme="minorHAnsi" w:hAnsiTheme="minorHAnsi" w:cstheme="minorHAnsi"/>
          <w:sz w:val="24"/>
          <w:lang w:val="pt-BR"/>
        </w:rPr>
        <w:t xml:space="preserve"> -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AA6B5C">
        <w:rPr>
          <w:rFonts w:ascii="Calibri" w:hAnsi="Calibri" w:cs="Calibri"/>
          <w:b w:val="0"/>
          <w:bCs w:val="0"/>
          <w:sz w:val="24"/>
        </w:rPr>
        <w:t>Havendo aprovados em concurso público dentro do seu prazo de validade, para o cargo previsto no Art. 2º desta Lei, os mesmos serão convocados para assumirem as contratações temporárias, sendo que a sua negativa não importará em perda ao direito de nomeação definitiva</w:t>
      </w:r>
      <w:r>
        <w:rPr>
          <w:rFonts w:ascii="Calibri" w:hAnsi="Calibri" w:cs="Calibri"/>
          <w:b w:val="0"/>
          <w:bCs w:val="0"/>
          <w:sz w:val="24"/>
        </w:rPr>
        <w:t>, decorrente do concurso público</w:t>
      </w:r>
      <w:r w:rsidRPr="00AA6B5C">
        <w:rPr>
          <w:rFonts w:ascii="Calibri" w:hAnsi="Calibri" w:cs="Calibri"/>
          <w:b w:val="0"/>
          <w:bCs w:val="0"/>
          <w:sz w:val="24"/>
        </w:rPr>
        <w:t>.</w:t>
      </w:r>
    </w:p>
    <w:p w14:paraId="1D241D35" w14:textId="05674C00" w:rsidR="007A4A82" w:rsidRPr="00DC4668" w:rsidRDefault="007A4A8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9712C57" w14:textId="13B7C07E" w:rsidR="0001714D" w:rsidRPr="0001714D" w:rsidRDefault="0001714D" w:rsidP="0001714D">
      <w:pPr>
        <w:pStyle w:val="Ttulo"/>
        <w:ind w:firstLine="2694"/>
        <w:jc w:val="both"/>
        <w:rPr>
          <w:rFonts w:ascii="Calibri" w:hAnsi="Calibri" w:cs="Calibr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  <w:lang w:val="pt-BR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8</w:t>
      </w:r>
      <w:r w:rsidRPr="00D26246">
        <w:rPr>
          <w:rFonts w:asciiTheme="minorHAnsi" w:hAnsiTheme="minorHAnsi" w:cstheme="minorHAnsi"/>
          <w:sz w:val="24"/>
          <w:u w:val="single"/>
          <w:lang w:val="pt-BR"/>
        </w:rPr>
        <w:t>º</w:t>
      </w:r>
      <w:r w:rsidRPr="0001714D">
        <w:rPr>
          <w:rFonts w:asciiTheme="minorHAnsi" w:hAnsiTheme="minorHAnsi" w:cstheme="minorHAnsi"/>
          <w:sz w:val="24"/>
          <w:lang w:val="pt-BR"/>
        </w:rPr>
        <w:t xml:space="preserve"> - </w:t>
      </w:r>
      <w:r w:rsidRPr="0001714D">
        <w:rPr>
          <w:rFonts w:ascii="Calibri" w:hAnsi="Calibri" w:cs="Calibri"/>
          <w:b w:val="0"/>
          <w:bCs w:val="0"/>
          <w:sz w:val="24"/>
        </w:rPr>
        <w:t>O processo seletivo simplificado para as contratações temporárias a que se refere esta Lei, poder</w:t>
      </w:r>
      <w:r w:rsidR="00DC4668">
        <w:rPr>
          <w:rFonts w:ascii="Calibri" w:hAnsi="Calibri" w:cs="Calibri"/>
          <w:b w:val="0"/>
          <w:bCs w:val="0"/>
          <w:sz w:val="24"/>
          <w:lang w:val="pt-BR"/>
        </w:rPr>
        <w:t>á</w:t>
      </w:r>
      <w:r w:rsidRPr="0001714D">
        <w:rPr>
          <w:rFonts w:ascii="Calibri" w:hAnsi="Calibri" w:cs="Calibri"/>
          <w:b w:val="0"/>
          <w:bCs w:val="0"/>
          <w:sz w:val="24"/>
        </w:rPr>
        <w:t xml:space="preserve"> ser de provas objetivas e/ou de provas práticas, ou ainda de provas de título, permitida a pontuação por tempo de experiência profissional na respectiva atividade, para fins de classificação ou como requisito de contratação. </w:t>
      </w:r>
    </w:p>
    <w:p w14:paraId="03AEEA2E" w14:textId="65BEFC84" w:rsidR="0001714D" w:rsidRPr="0001714D" w:rsidRDefault="0001714D" w:rsidP="000812B5">
      <w:pPr>
        <w:pStyle w:val="Ttulo"/>
        <w:ind w:firstLine="2618"/>
        <w:jc w:val="both"/>
        <w:rPr>
          <w:rFonts w:asciiTheme="minorHAnsi" w:hAnsiTheme="minorHAnsi" w:cstheme="minorHAnsi"/>
          <w:sz w:val="24"/>
        </w:rPr>
      </w:pPr>
    </w:p>
    <w:p w14:paraId="1927ABCF" w14:textId="5E6FD532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9</w:t>
      </w:r>
      <w:r w:rsidRPr="00D26246">
        <w:rPr>
          <w:rFonts w:asciiTheme="minorHAnsi" w:hAnsiTheme="minorHAnsi" w:cstheme="minorHAnsi"/>
          <w:sz w:val="24"/>
          <w:u w:val="single"/>
        </w:rPr>
        <w:t>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As despesas decorrentes da aplicação da presente Lei, no corrente exercício, correrão a conta das Dotações Orçamentárias próprias do Orçamento Municipal 202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6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.</w:t>
      </w:r>
    </w:p>
    <w:p w14:paraId="21F6E311" w14:textId="77777777" w:rsidR="000812B5" w:rsidRPr="000812B5" w:rsidRDefault="000812B5" w:rsidP="000812B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 </w:t>
      </w:r>
    </w:p>
    <w:p w14:paraId="1771C5DD" w14:textId="72D2B0E4" w:rsid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10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966F6">
        <w:rPr>
          <w:rFonts w:asciiTheme="minorHAnsi" w:hAnsiTheme="minorHAnsi" w:cstheme="minorHAnsi"/>
          <w:b w:val="0"/>
          <w:bCs w:val="0"/>
          <w:sz w:val="24"/>
          <w:lang w:val="pt-BR"/>
        </w:rPr>
        <w:t>Esta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Lei entra em vigor na data de sua publicação.</w:t>
      </w:r>
    </w:p>
    <w:p w14:paraId="76AB8766" w14:textId="2D764EA4" w:rsidR="00543662" w:rsidRDefault="0054366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2EB3A359" w14:textId="37324E6A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Campos Borges/RS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, </w:t>
      </w:r>
      <w:r w:rsidR="00DF668B">
        <w:rPr>
          <w:rFonts w:asciiTheme="minorHAnsi" w:hAnsiTheme="minorHAnsi" w:cstheme="minorHAnsi"/>
          <w:b w:val="0"/>
          <w:bCs w:val="0"/>
          <w:sz w:val="24"/>
          <w:lang w:val="pt-BR"/>
        </w:rPr>
        <w:t>0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de 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ma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r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ç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o de 202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6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.</w:t>
      </w:r>
    </w:p>
    <w:p w14:paraId="648D4747" w14:textId="73AC242E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2DF4FFF5" w14:textId="7F7611E6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6F9995B2" w14:textId="77777777" w:rsidR="00F966F6" w:rsidRDefault="00F966F6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0D648032" w14:textId="6396C51F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76944885" w14:textId="416EA2FB" w:rsidR="00543662" w:rsidRDefault="00543662" w:rsidP="00543662">
      <w:pPr>
        <w:pStyle w:val="Ttulo"/>
        <w:ind w:firstLine="2618"/>
        <w:rPr>
          <w:rFonts w:asciiTheme="minorHAnsi" w:hAnsiTheme="minorHAnsi" w:cstheme="minorHAnsi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CLEONICE PASQUALOTTO DA PAIXÃO TOLEDO</w:t>
      </w:r>
    </w:p>
    <w:p w14:paraId="4C6F5E82" w14:textId="328BEA0A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lang w:val="pt-BR"/>
        </w:rPr>
        <w:t>Prefeita Municipal</w:t>
      </w:r>
    </w:p>
    <w:p w14:paraId="78049162" w14:textId="67FDD53E" w:rsidR="00543662" w:rsidRPr="00F966F6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</w:pPr>
      <w:r w:rsidRPr="00F966F6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>Registre-se e publique-se.</w:t>
      </w:r>
    </w:p>
    <w:p w14:paraId="0F595C5C" w14:textId="7855F579" w:rsidR="00543662" w:rsidRPr="00F966F6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</w:pPr>
      <w:r w:rsidRPr="00F966F6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>Data supra.</w:t>
      </w:r>
    </w:p>
    <w:p w14:paraId="14B71706" w14:textId="4EFB0297" w:rsidR="00543662" w:rsidRPr="00F966F6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</w:pPr>
    </w:p>
    <w:p w14:paraId="7E8D180C" w14:textId="77777777" w:rsidR="00F966F6" w:rsidRDefault="00F966F6" w:rsidP="00543662">
      <w:pPr>
        <w:pStyle w:val="Ttul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5C218898" w14:textId="17D9187C" w:rsidR="00543662" w:rsidRPr="00F966F6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</w:pPr>
      <w:r w:rsidRPr="00F966F6">
        <w:rPr>
          <w:rFonts w:asciiTheme="minorHAnsi" w:hAnsiTheme="minorHAnsi" w:cstheme="minorHAnsi"/>
          <w:sz w:val="22"/>
          <w:szCs w:val="22"/>
          <w:lang w:val="pt-BR"/>
        </w:rPr>
        <w:lastRenderedPageBreak/>
        <w:t xml:space="preserve">         </w:t>
      </w:r>
      <w:r w:rsidR="00D771A4" w:rsidRPr="00F966F6">
        <w:rPr>
          <w:rFonts w:asciiTheme="minorHAnsi" w:hAnsiTheme="minorHAnsi" w:cstheme="minorHAnsi"/>
          <w:sz w:val="22"/>
          <w:szCs w:val="22"/>
          <w:lang w:val="pt-BR"/>
        </w:rPr>
        <w:t xml:space="preserve">           Dioni Junior Ribeiro</w:t>
      </w:r>
    </w:p>
    <w:p w14:paraId="30C117D6" w14:textId="0E512F52" w:rsidR="00C53B81" w:rsidRPr="000812B5" w:rsidRDefault="00543662" w:rsidP="006F77E5">
      <w:pPr>
        <w:pStyle w:val="Ttulo"/>
        <w:jc w:val="both"/>
        <w:rPr>
          <w:rFonts w:asciiTheme="minorHAnsi" w:hAnsiTheme="minorHAnsi" w:cstheme="minorHAnsi"/>
        </w:rPr>
      </w:pPr>
      <w:r w:rsidRPr="00F966F6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>Secretári</w:t>
      </w:r>
      <w:r w:rsidR="00D771A4" w:rsidRPr="00F966F6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>o</w:t>
      </w:r>
      <w:r w:rsidRPr="00F966F6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 xml:space="preserve"> da Administração e Planejamento</w:t>
      </w:r>
      <w:r w:rsidR="006F77E5">
        <w:rPr>
          <w:rFonts w:asciiTheme="minorHAnsi" w:hAnsiTheme="minorHAnsi" w:cstheme="minorHAnsi"/>
          <w:b w:val="0"/>
          <w:bCs w:val="0"/>
          <w:sz w:val="22"/>
          <w:szCs w:val="22"/>
          <w:lang w:val="pt-BR"/>
        </w:rPr>
        <w:t xml:space="preserve">     </w:t>
      </w:r>
    </w:p>
    <w:sectPr w:rsidR="00C53B81" w:rsidRPr="000812B5" w:rsidSect="006F77E5">
      <w:pgSz w:w="11906" w:h="16838" w:code="9"/>
      <w:pgMar w:top="2325" w:right="1304" w:bottom="153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B5"/>
    <w:rsid w:val="0001714D"/>
    <w:rsid w:val="000812B5"/>
    <w:rsid w:val="001004BF"/>
    <w:rsid w:val="00103D1B"/>
    <w:rsid w:val="00157B9B"/>
    <w:rsid w:val="001B5421"/>
    <w:rsid w:val="00275576"/>
    <w:rsid w:val="002E7A81"/>
    <w:rsid w:val="0031435B"/>
    <w:rsid w:val="003461E3"/>
    <w:rsid w:val="00434036"/>
    <w:rsid w:val="004A750F"/>
    <w:rsid w:val="004B6D13"/>
    <w:rsid w:val="00543662"/>
    <w:rsid w:val="00587E45"/>
    <w:rsid w:val="005F2528"/>
    <w:rsid w:val="00647E86"/>
    <w:rsid w:val="006F77E5"/>
    <w:rsid w:val="00730998"/>
    <w:rsid w:val="0078774E"/>
    <w:rsid w:val="007A4A82"/>
    <w:rsid w:val="007D0CA1"/>
    <w:rsid w:val="008B30B4"/>
    <w:rsid w:val="008E68C4"/>
    <w:rsid w:val="008F1283"/>
    <w:rsid w:val="00931B0E"/>
    <w:rsid w:val="00955FEF"/>
    <w:rsid w:val="00991BEB"/>
    <w:rsid w:val="009E4F75"/>
    <w:rsid w:val="00AF5189"/>
    <w:rsid w:val="00BB0CAF"/>
    <w:rsid w:val="00BB167C"/>
    <w:rsid w:val="00C53B81"/>
    <w:rsid w:val="00D26246"/>
    <w:rsid w:val="00D35A65"/>
    <w:rsid w:val="00D771A4"/>
    <w:rsid w:val="00DC4668"/>
    <w:rsid w:val="00DF668B"/>
    <w:rsid w:val="00EC0255"/>
    <w:rsid w:val="00F50BF6"/>
    <w:rsid w:val="00F966F6"/>
    <w:rsid w:val="00FA2FDC"/>
    <w:rsid w:val="00F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261"/>
  <w15:chartTrackingRefBased/>
  <w15:docId w15:val="{7439B0CD-071C-469B-B20B-C06F5CED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812B5"/>
    <w:pPr>
      <w:jc w:val="center"/>
    </w:pPr>
    <w:rPr>
      <w:b/>
      <w:bCs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0812B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semiHidden/>
    <w:unhideWhenUsed/>
    <w:rsid w:val="000812B5"/>
    <w:pPr>
      <w:jc w:val="both"/>
    </w:pPr>
    <w:rPr>
      <w:rFonts w:ascii="Arial" w:hAnsi="Arial" w:cs="Arial"/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812B5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17</cp:revision>
  <cp:lastPrinted>2026-03-05T14:15:00Z</cp:lastPrinted>
  <dcterms:created xsi:type="dcterms:W3CDTF">2026-03-05T12:45:00Z</dcterms:created>
  <dcterms:modified xsi:type="dcterms:W3CDTF">2026-03-05T17:52:00Z</dcterms:modified>
</cp:coreProperties>
</file>