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698" w:rsidRDefault="00E12698" w:rsidP="00E126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PEDIDO DE PROVIDÊNCIAS 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 w:rsidR="009A04A5">
        <w:rPr>
          <w:rFonts w:ascii="Times New Roman" w:hAnsi="Times New Roman" w:cs="Times New Roman"/>
          <w:b/>
          <w:sz w:val="24"/>
          <w:szCs w:val="24"/>
        </w:rPr>
        <w:t xml:space="preserve"> 003, DE 01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JULHO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bookmarkEnd w:id="0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12698" w:rsidRDefault="00E12698" w:rsidP="00E12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98" w:rsidRDefault="00E12698" w:rsidP="00E12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98" w:rsidRDefault="00E12698" w:rsidP="00E12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Excelentíssimo Senhora,</w:t>
      </w:r>
    </w:p>
    <w:p w:rsidR="00E12698" w:rsidRPr="00160DDC" w:rsidRDefault="00E12698" w:rsidP="00E12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Cleonice </w:t>
      </w:r>
      <w:proofErr w:type="spellStart"/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Pasqualotto</w:t>
      </w:r>
      <w:proofErr w:type="spellEnd"/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 xml:space="preserve"> da Paixão Toledo – Prefeita de Campos Borges</w:t>
      </w:r>
    </w:p>
    <w:p w:rsidR="00E12698" w:rsidRDefault="00E12698" w:rsidP="00E12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98" w:rsidRDefault="00E12698" w:rsidP="00E126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98" w:rsidRDefault="00E12698" w:rsidP="00E1269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62A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V</w:t>
      </w:r>
      <w:r w:rsidRPr="001862A6">
        <w:rPr>
          <w:rFonts w:ascii="Times New Roman" w:hAnsi="Times New Roman" w:cs="Times New Roman"/>
          <w:sz w:val="24"/>
          <w:szCs w:val="24"/>
        </w:rPr>
        <w:t>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PAULO ROBERTO RITTER</w:t>
      </w:r>
      <w:r>
        <w:rPr>
          <w:rFonts w:ascii="Times New Roman" w:hAnsi="Times New Roman" w:cs="Times New Roman"/>
          <w:sz w:val="24"/>
          <w:szCs w:val="24"/>
        </w:rPr>
        <w:t>, pertencente a bancada do MDB, vem, respeitosamente, à presença de Vossa Excelência, nos termos do disposto pelo artigo 164 do Regimento Interno da Câmara Municipal de Campos Borges/RS, REQUERER a seguinte PROVIDÊNCIA:</w:t>
      </w:r>
    </w:p>
    <w:p w:rsidR="00E12698" w:rsidRDefault="00E12698" w:rsidP="00E12698">
      <w:pPr>
        <w:spacing w:after="0" w:line="276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E12698" w:rsidRPr="009E4777" w:rsidRDefault="00E12698" w:rsidP="00E12698">
      <w:pPr>
        <w:pStyle w:val="PargrafodaLista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777">
        <w:rPr>
          <w:rFonts w:ascii="Times New Roman" w:hAnsi="Times New Roman" w:cs="Times New Roman"/>
          <w:sz w:val="24"/>
          <w:szCs w:val="24"/>
        </w:rPr>
        <w:t xml:space="preserve">Que o Poder Executivo providencie na </w:t>
      </w:r>
      <w:r>
        <w:rPr>
          <w:rFonts w:ascii="Times New Roman" w:hAnsi="Times New Roman" w:cs="Times New Roman"/>
          <w:sz w:val="24"/>
          <w:szCs w:val="24"/>
        </w:rPr>
        <w:t xml:space="preserve">revitalização do parquinho localizado ao lado da </w:t>
      </w:r>
      <w:r w:rsidR="00A5400B">
        <w:rPr>
          <w:rFonts w:ascii="Times New Roman" w:hAnsi="Times New Roman" w:cs="Times New Roman"/>
          <w:sz w:val="24"/>
          <w:szCs w:val="24"/>
        </w:rPr>
        <w:t>Unidade B</w:t>
      </w:r>
      <w:r>
        <w:rPr>
          <w:rFonts w:ascii="Times New Roman" w:hAnsi="Times New Roman" w:cs="Times New Roman"/>
          <w:sz w:val="24"/>
          <w:szCs w:val="24"/>
        </w:rPr>
        <w:t xml:space="preserve">ásica de </w:t>
      </w:r>
      <w:r w:rsidR="00A540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aúde</w:t>
      </w:r>
      <w:r w:rsidR="00A5400B">
        <w:rPr>
          <w:rFonts w:ascii="Times New Roman" w:hAnsi="Times New Roman" w:cs="Times New Roman"/>
          <w:sz w:val="24"/>
          <w:szCs w:val="24"/>
        </w:rPr>
        <w:t xml:space="preserve"> da Comunidade da Vila O</w:t>
      </w:r>
      <w:r>
        <w:rPr>
          <w:rFonts w:ascii="Times New Roman" w:hAnsi="Times New Roman" w:cs="Times New Roman"/>
          <w:sz w:val="24"/>
          <w:szCs w:val="24"/>
        </w:rPr>
        <w:t>perária.</w:t>
      </w:r>
    </w:p>
    <w:p w:rsidR="00E12698" w:rsidRDefault="00E12698" w:rsidP="00E126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400B" w:rsidRPr="009E4777" w:rsidRDefault="00A5400B" w:rsidP="00E126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2698" w:rsidRPr="009E4777" w:rsidRDefault="00E12698" w:rsidP="00E12698">
      <w:pPr>
        <w:spacing w:after="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777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E12698" w:rsidRPr="009E4777" w:rsidRDefault="00E12698" w:rsidP="00A5400B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12698" w:rsidRPr="009E4777" w:rsidRDefault="00E12698" w:rsidP="00A540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4777">
        <w:rPr>
          <w:rFonts w:ascii="Times New Roman" w:hAnsi="Times New Roman" w:cs="Times New Roman"/>
          <w:sz w:val="24"/>
          <w:szCs w:val="24"/>
        </w:rPr>
        <w:t xml:space="preserve">O presente pedido tem por finalidade que o Poder Executivo providencie </w:t>
      </w:r>
      <w:r>
        <w:rPr>
          <w:rFonts w:ascii="Times New Roman" w:hAnsi="Times New Roman" w:cs="Times New Roman"/>
          <w:sz w:val="24"/>
          <w:szCs w:val="24"/>
        </w:rPr>
        <w:t xml:space="preserve">na revitalização do parquinho localizado ao </w:t>
      </w:r>
      <w:r>
        <w:rPr>
          <w:rFonts w:ascii="Times New Roman" w:hAnsi="Times New Roman" w:cs="Times New Roman"/>
          <w:sz w:val="24"/>
          <w:szCs w:val="24"/>
        </w:rPr>
        <w:t xml:space="preserve">lado da </w:t>
      </w:r>
      <w:r w:rsidR="00A5400B">
        <w:rPr>
          <w:rFonts w:ascii="Times New Roman" w:hAnsi="Times New Roman" w:cs="Times New Roman"/>
          <w:sz w:val="24"/>
          <w:szCs w:val="24"/>
        </w:rPr>
        <w:t>Unidade B</w:t>
      </w:r>
      <w:r>
        <w:rPr>
          <w:rFonts w:ascii="Times New Roman" w:hAnsi="Times New Roman" w:cs="Times New Roman"/>
          <w:sz w:val="24"/>
          <w:szCs w:val="24"/>
        </w:rPr>
        <w:t xml:space="preserve">ásica de </w:t>
      </w:r>
      <w:r w:rsidR="00A5400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aúde</w:t>
      </w:r>
      <w:r w:rsidR="00A5400B">
        <w:rPr>
          <w:rFonts w:ascii="Times New Roman" w:hAnsi="Times New Roman" w:cs="Times New Roman"/>
          <w:sz w:val="24"/>
          <w:szCs w:val="24"/>
        </w:rPr>
        <w:t xml:space="preserve"> da Comunidade da Vila O</w:t>
      </w:r>
      <w:r>
        <w:rPr>
          <w:rFonts w:ascii="Times New Roman" w:hAnsi="Times New Roman" w:cs="Times New Roman"/>
          <w:sz w:val="24"/>
          <w:szCs w:val="24"/>
        </w:rPr>
        <w:t>perária</w:t>
      </w:r>
      <w:r>
        <w:rPr>
          <w:rFonts w:ascii="Times New Roman" w:hAnsi="Times New Roman" w:cs="Times New Roman"/>
          <w:sz w:val="24"/>
          <w:szCs w:val="24"/>
        </w:rPr>
        <w:t>, por meio da substituição de dobradiças do portão de entrada</w:t>
      </w:r>
      <w:r w:rsidR="009A04A5">
        <w:rPr>
          <w:rFonts w:ascii="Times New Roman" w:hAnsi="Times New Roman" w:cs="Times New Roman"/>
          <w:sz w:val="24"/>
          <w:szCs w:val="24"/>
        </w:rPr>
        <w:t>/acesso</w:t>
      </w:r>
      <w:r>
        <w:rPr>
          <w:rFonts w:ascii="Times New Roman" w:hAnsi="Times New Roman" w:cs="Times New Roman"/>
          <w:sz w:val="24"/>
          <w:szCs w:val="24"/>
        </w:rPr>
        <w:t xml:space="preserve"> do parquinho, a substituição das travessas de fixação dos balanços,</w:t>
      </w:r>
      <w:r w:rsidR="009A04A5">
        <w:rPr>
          <w:rFonts w:ascii="Times New Roman" w:hAnsi="Times New Roman" w:cs="Times New Roman"/>
          <w:sz w:val="24"/>
          <w:szCs w:val="24"/>
        </w:rPr>
        <w:t xml:space="preserve"> substituição de madeiras da casinha que já se encontram deterioradas pelo ação do tempo, </w:t>
      </w:r>
      <w:r w:rsidR="00A5400B">
        <w:rPr>
          <w:rFonts w:ascii="Times New Roman" w:hAnsi="Times New Roman" w:cs="Times New Roman"/>
          <w:sz w:val="24"/>
          <w:szCs w:val="24"/>
        </w:rPr>
        <w:t>instalação</w:t>
      </w:r>
      <w:r w:rsidR="00A5400B">
        <w:rPr>
          <w:rFonts w:ascii="Times New Roman" w:hAnsi="Times New Roman" w:cs="Times New Roman"/>
          <w:sz w:val="24"/>
          <w:szCs w:val="24"/>
        </w:rPr>
        <w:t xml:space="preserve"> de lâmpada no parquinho, </w:t>
      </w:r>
      <w:r w:rsidR="009A04A5">
        <w:rPr>
          <w:rFonts w:ascii="Times New Roman" w:hAnsi="Times New Roman" w:cs="Times New Roman"/>
          <w:sz w:val="24"/>
          <w:szCs w:val="24"/>
        </w:rPr>
        <w:t>a</w:t>
      </w:r>
      <w:r w:rsidR="009A04A5">
        <w:rPr>
          <w:rFonts w:ascii="Times New Roman" w:hAnsi="Times New Roman" w:cs="Times New Roman"/>
          <w:sz w:val="24"/>
          <w:szCs w:val="24"/>
        </w:rPr>
        <w:t>lém da colocação de grama sintética em substituição da areia.</w:t>
      </w:r>
    </w:p>
    <w:p w:rsidR="00E12698" w:rsidRDefault="00E12698" w:rsidP="00A540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2698" w:rsidRDefault="00E12698" w:rsidP="00A540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Sendo o que REQUER.</w:t>
      </w:r>
    </w:p>
    <w:p w:rsidR="00A5400B" w:rsidRDefault="00A5400B" w:rsidP="00A540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A5400B" w:rsidRDefault="00A5400B" w:rsidP="00A5400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E4777">
        <w:rPr>
          <w:rFonts w:ascii="Times New Roman" w:hAnsi="Times New Roman" w:cs="Times New Roman"/>
          <w:sz w:val="24"/>
          <w:szCs w:val="24"/>
        </w:rPr>
        <w:t>Maiores justificativas serão dadas em Plenário.</w:t>
      </w:r>
    </w:p>
    <w:p w:rsidR="00E12698" w:rsidRDefault="00E12698" w:rsidP="00A540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12698" w:rsidRDefault="00E12698" w:rsidP="00A5400B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E12698" w:rsidRDefault="009A04A5" w:rsidP="00A5400B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Campos Borges/RS, 0</w:t>
      </w:r>
      <w:r w:rsidR="00E12698">
        <w:rPr>
          <w:rFonts w:ascii="Times New Roman" w:hAnsi="Times New Roman" w:cs="Times New Roman"/>
          <w:sz w:val="24"/>
          <w:szCs w:val="24"/>
        </w:rPr>
        <w:t xml:space="preserve">1 de </w:t>
      </w:r>
      <w:r>
        <w:rPr>
          <w:rFonts w:ascii="Times New Roman" w:hAnsi="Times New Roman" w:cs="Times New Roman"/>
          <w:sz w:val="24"/>
          <w:szCs w:val="24"/>
        </w:rPr>
        <w:t xml:space="preserve">julho </w:t>
      </w:r>
      <w:r w:rsidR="00E12698">
        <w:rPr>
          <w:rFonts w:ascii="Times New Roman" w:hAnsi="Times New Roman" w:cs="Times New Roman"/>
          <w:sz w:val="24"/>
          <w:szCs w:val="24"/>
        </w:rPr>
        <w:t>de 2025.</w:t>
      </w:r>
    </w:p>
    <w:p w:rsidR="00E12698" w:rsidRDefault="00E12698" w:rsidP="00A5400B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E12698" w:rsidRDefault="00E12698" w:rsidP="00A5400B">
      <w:pPr>
        <w:spacing w:after="0" w:line="36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E12698" w:rsidRDefault="00E12698" w:rsidP="00A540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670D9" w:rsidRDefault="00E12698" w:rsidP="00A5400B">
      <w:pPr>
        <w:spacing w:line="360" w:lineRule="auto"/>
        <w:jc w:val="center"/>
      </w:pP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Ver. PAULO ROBERTO RITTER</w:t>
      </w:r>
    </w:p>
    <w:sectPr w:rsidR="00E670D9" w:rsidSect="00496B80">
      <w:headerReference w:type="default" r:id="rId5"/>
      <w:footerReference w:type="default" r:id="rId6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A5400B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49D278F" wp14:editId="4C039BC6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6A5D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A5400B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A5400B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A5400B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EBB3DD2" wp14:editId="703F8B8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A5400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A5400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A5400B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B3D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A5400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A5400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A5400B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50D8F67D" wp14:editId="2E74ECA8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B772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6A7BB4D" wp14:editId="7BC963BE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046A01" wp14:editId="5C639D7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E76FD"/>
    <w:multiLevelType w:val="hybridMultilevel"/>
    <w:tmpl w:val="A73C113A"/>
    <w:lvl w:ilvl="0" w:tplc="BF9C458E">
      <w:start w:val="1"/>
      <w:numFmt w:val="decimal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98"/>
    <w:rsid w:val="009A04A5"/>
    <w:rsid w:val="00A5400B"/>
    <w:rsid w:val="00CD7AAF"/>
    <w:rsid w:val="00E12698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74BA6"/>
  <w15:chartTrackingRefBased/>
  <w15:docId w15:val="{E1B137A8-1D3E-4778-9EDC-F5F379A9C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69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12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12698"/>
  </w:style>
  <w:style w:type="paragraph" w:styleId="Rodap">
    <w:name w:val="footer"/>
    <w:basedOn w:val="Normal"/>
    <w:link w:val="RodapChar"/>
    <w:uiPriority w:val="99"/>
    <w:semiHidden/>
    <w:unhideWhenUsed/>
    <w:rsid w:val="00E126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2698"/>
  </w:style>
  <w:style w:type="paragraph" w:styleId="PargrafodaLista">
    <w:name w:val="List Paragraph"/>
    <w:basedOn w:val="Normal"/>
    <w:uiPriority w:val="34"/>
    <w:qFormat/>
    <w:rsid w:val="00E1269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1</cp:revision>
  <dcterms:created xsi:type="dcterms:W3CDTF">2025-07-07T13:41:00Z</dcterms:created>
  <dcterms:modified xsi:type="dcterms:W3CDTF">2025-07-07T14:07:00Z</dcterms:modified>
</cp:coreProperties>
</file>