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47" w:rsidRPr="00156183" w:rsidRDefault="00281C47" w:rsidP="0015618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83">
        <w:rPr>
          <w:rFonts w:ascii="Times New Roman" w:hAnsi="Times New Roman" w:cs="Times New Roman"/>
          <w:b/>
          <w:sz w:val="24"/>
          <w:szCs w:val="24"/>
        </w:rPr>
        <w:t>PROJETO DE LEI DO LEGISLATIVO N</w:t>
      </w:r>
      <w:r w:rsidRPr="0015618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2E7566">
        <w:rPr>
          <w:rFonts w:ascii="Times New Roman" w:hAnsi="Times New Roman" w:cs="Times New Roman"/>
          <w:b/>
          <w:sz w:val="24"/>
          <w:szCs w:val="24"/>
        </w:rPr>
        <w:t xml:space="preserve"> 003/2023, DE 10</w:t>
      </w:r>
      <w:r w:rsidRPr="0015618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E7566">
        <w:rPr>
          <w:rFonts w:ascii="Times New Roman" w:hAnsi="Times New Roman" w:cs="Times New Roman"/>
          <w:b/>
          <w:sz w:val="24"/>
          <w:szCs w:val="24"/>
        </w:rPr>
        <w:t>MARÇO</w:t>
      </w:r>
      <w:r w:rsidR="005157A5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Pr="00156183">
        <w:rPr>
          <w:rFonts w:ascii="Times New Roman" w:hAnsi="Times New Roman" w:cs="Times New Roman"/>
          <w:b/>
          <w:sz w:val="24"/>
          <w:szCs w:val="24"/>
        </w:rPr>
        <w:t>.</w:t>
      </w:r>
    </w:p>
    <w:p w:rsidR="00281C47" w:rsidRPr="00156183" w:rsidRDefault="00281C47" w:rsidP="0015618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D767B8" w:rsidP="00156183">
      <w:pPr>
        <w:pStyle w:val="Ttulo6"/>
        <w:tabs>
          <w:tab w:val="left" w:pos="3420"/>
        </w:tabs>
        <w:spacing w:before="0" w:line="360" w:lineRule="auto"/>
        <w:ind w:left="453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561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INSTITUI </w:t>
      </w:r>
      <w:r w:rsidR="00156183" w:rsidRPr="002E7566">
        <w:rPr>
          <w:rFonts w:ascii="Times New Roman" w:hAnsi="Times New Roman" w:cs="Times New Roman"/>
          <w:b/>
          <w:color w:val="auto"/>
          <w:sz w:val="24"/>
          <w:szCs w:val="24"/>
        </w:rPr>
        <w:t>NO</w:t>
      </w:r>
      <w:r w:rsidR="002E7566" w:rsidRPr="002E75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CALENDÁRIO OFICIAL DO</w:t>
      </w:r>
      <w:r w:rsidR="00156183" w:rsidRPr="002E75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MUNICÍPIO DE CAMPOS BORGES/RS</w:t>
      </w:r>
      <w:r w:rsidR="00156183" w:rsidRPr="001561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561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SEMANA </w:t>
      </w:r>
      <w:r w:rsidR="003C59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MUNICIPAL </w:t>
      </w:r>
      <w:r w:rsidRPr="001561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 PESSOA COM DEFICIÊNCIA </w:t>
      </w:r>
      <w:r w:rsidR="003C59B7">
        <w:rPr>
          <w:rFonts w:ascii="Times New Roman" w:hAnsi="Times New Roman" w:cs="Times New Roman"/>
          <w:b/>
          <w:color w:val="auto"/>
          <w:sz w:val="24"/>
          <w:szCs w:val="24"/>
        </w:rPr>
        <w:t>INTELECTUAL E MÚLTIPLA</w:t>
      </w:r>
      <w:r w:rsidRPr="001561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281C47" w:rsidRPr="00156183">
        <w:rPr>
          <w:rFonts w:ascii="Times New Roman" w:hAnsi="Times New Roman" w:cs="Times New Roman"/>
          <w:b/>
          <w:color w:val="auto"/>
          <w:sz w:val="24"/>
          <w:szCs w:val="24"/>
        </w:rPr>
        <w:t>E DÁ OUTRAS PROVIDÊNCIAS.</w:t>
      </w:r>
    </w:p>
    <w:p w:rsidR="00281C47" w:rsidRPr="00156183" w:rsidRDefault="00281C47" w:rsidP="0015618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281C47" w:rsidP="0015618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53E74" w:rsidRPr="00156183" w:rsidRDefault="00B53E74" w:rsidP="001561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b/>
          <w:sz w:val="24"/>
          <w:szCs w:val="24"/>
        </w:rPr>
        <w:t>A PRESIDENTE DA CÂMARA MUNICIPAL DE CAMPOS BORGES</w:t>
      </w:r>
      <w:r w:rsidRPr="00156183">
        <w:rPr>
          <w:rFonts w:ascii="Times New Roman" w:hAnsi="Times New Roman" w:cs="Times New Roman"/>
          <w:sz w:val="24"/>
          <w:szCs w:val="24"/>
        </w:rPr>
        <w:t xml:space="preserve">, </w:t>
      </w:r>
      <w:r w:rsidRPr="00156183">
        <w:rPr>
          <w:rFonts w:ascii="Times New Roman" w:hAnsi="Times New Roman" w:cs="Times New Roman"/>
          <w:b/>
          <w:sz w:val="24"/>
          <w:szCs w:val="24"/>
        </w:rPr>
        <w:t xml:space="preserve">ELIANE LOUZADO, </w:t>
      </w:r>
      <w:r w:rsidRPr="00156183">
        <w:rPr>
          <w:rFonts w:ascii="Times New Roman" w:hAnsi="Times New Roman" w:cs="Times New Roman"/>
          <w:sz w:val="24"/>
          <w:szCs w:val="24"/>
        </w:rPr>
        <w:t>no uso das atribuições que lhe são conferidas pelo art. 39, § 1</w:t>
      </w:r>
      <w:r w:rsidRPr="0015618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56183">
        <w:rPr>
          <w:rFonts w:ascii="Times New Roman" w:hAnsi="Times New Roman" w:cs="Times New Roman"/>
          <w:sz w:val="24"/>
          <w:szCs w:val="24"/>
        </w:rPr>
        <w:t xml:space="preserve">, inciso II, alínea “J”, do Regimento Interno da Câmara Municipal de Campos Borges/RS, combinado com o art. 35, inciso IV, da Lei Orgânica do Município de Campos Borges/RS, </w:t>
      </w:r>
      <w:r w:rsidR="00A277AD">
        <w:rPr>
          <w:rFonts w:ascii="Times New Roman" w:hAnsi="Times New Roman" w:cs="Times New Roman"/>
          <w:sz w:val="24"/>
          <w:szCs w:val="24"/>
        </w:rPr>
        <w:t xml:space="preserve">propõe </w:t>
      </w:r>
      <w:r w:rsidRPr="00156183">
        <w:rPr>
          <w:rFonts w:ascii="Times New Roman" w:hAnsi="Times New Roman" w:cs="Times New Roman"/>
          <w:sz w:val="24"/>
          <w:szCs w:val="24"/>
        </w:rPr>
        <w:t xml:space="preserve">o seguinte </w:t>
      </w:r>
      <w:r w:rsidR="00A277AD">
        <w:rPr>
          <w:rFonts w:ascii="Times New Roman" w:hAnsi="Times New Roman" w:cs="Times New Roman"/>
          <w:sz w:val="24"/>
          <w:szCs w:val="24"/>
        </w:rPr>
        <w:t>projeto de lei</w:t>
      </w:r>
      <w:r w:rsidRPr="00A277AD">
        <w:rPr>
          <w:rFonts w:ascii="Times New Roman" w:hAnsi="Times New Roman" w:cs="Times New Roman"/>
          <w:sz w:val="24"/>
          <w:szCs w:val="24"/>
        </w:rPr>
        <w:t>:</w:t>
      </w:r>
    </w:p>
    <w:p w:rsidR="00281C47" w:rsidRPr="00156183" w:rsidRDefault="00281C47" w:rsidP="00156183">
      <w:pPr>
        <w:pStyle w:val="Ttulo6"/>
        <w:tabs>
          <w:tab w:val="left" w:pos="3420"/>
        </w:tabs>
        <w:spacing w:before="0" w:line="360" w:lineRule="auto"/>
        <w:ind w:left="567" w:firstLine="90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81C47" w:rsidRPr="00156183" w:rsidRDefault="00D767B8" w:rsidP="00156183">
      <w:pPr>
        <w:pStyle w:val="Ttulo6"/>
        <w:tabs>
          <w:tab w:val="left" w:pos="3420"/>
        </w:tabs>
        <w:spacing w:before="0" w:line="360" w:lineRule="auto"/>
        <w:ind w:firstLine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56183">
        <w:rPr>
          <w:rFonts w:ascii="Times New Roman" w:hAnsi="Times New Roman" w:cs="Times New Roman"/>
          <w:color w:val="auto"/>
          <w:sz w:val="24"/>
          <w:szCs w:val="24"/>
        </w:rPr>
        <w:t>Art. 1º</w:t>
      </w:r>
      <w:r w:rsidR="00281C47" w:rsidRPr="001561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566">
        <w:rPr>
          <w:rFonts w:ascii="Times New Roman" w:hAnsi="Times New Roman" w:cs="Times New Roman"/>
          <w:color w:val="auto"/>
          <w:sz w:val="24"/>
          <w:szCs w:val="24"/>
        </w:rPr>
        <w:t xml:space="preserve">Fica instituída </w:t>
      </w:r>
      <w:r w:rsidR="00156183">
        <w:rPr>
          <w:rFonts w:ascii="Times New Roman" w:hAnsi="Times New Roman" w:cs="Times New Roman"/>
          <w:color w:val="auto"/>
          <w:sz w:val="24"/>
          <w:szCs w:val="24"/>
        </w:rPr>
        <w:t xml:space="preserve">no </w:t>
      </w:r>
      <w:r w:rsidR="002E7566">
        <w:rPr>
          <w:rFonts w:ascii="Times New Roman" w:hAnsi="Times New Roman" w:cs="Times New Roman"/>
          <w:color w:val="auto"/>
          <w:sz w:val="24"/>
          <w:szCs w:val="24"/>
        </w:rPr>
        <w:t xml:space="preserve">calendário oficial do </w:t>
      </w:r>
      <w:r w:rsidR="00156183">
        <w:rPr>
          <w:rFonts w:ascii="Times New Roman" w:hAnsi="Times New Roman" w:cs="Times New Roman"/>
          <w:color w:val="auto"/>
          <w:sz w:val="24"/>
          <w:szCs w:val="24"/>
        </w:rPr>
        <w:t>Mu</w:t>
      </w:r>
      <w:r w:rsidR="003C59B7">
        <w:rPr>
          <w:rFonts w:ascii="Times New Roman" w:hAnsi="Times New Roman" w:cs="Times New Roman"/>
          <w:color w:val="auto"/>
          <w:sz w:val="24"/>
          <w:szCs w:val="24"/>
        </w:rPr>
        <w:t>nicípio de Campos Borges/RS, a S</w:t>
      </w:r>
      <w:r w:rsidR="00156183">
        <w:rPr>
          <w:rFonts w:ascii="Times New Roman" w:hAnsi="Times New Roman" w:cs="Times New Roman"/>
          <w:color w:val="auto"/>
          <w:sz w:val="24"/>
          <w:szCs w:val="24"/>
        </w:rPr>
        <w:t xml:space="preserve">emana </w:t>
      </w:r>
      <w:r w:rsidR="003C59B7">
        <w:rPr>
          <w:rFonts w:ascii="Times New Roman" w:hAnsi="Times New Roman" w:cs="Times New Roman"/>
          <w:color w:val="auto"/>
          <w:sz w:val="24"/>
          <w:szCs w:val="24"/>
        </w:rPr>
        <w:t>Municipal da Pessoa com D</w:t>
      </w:r>
      <w:r w:rsidR="00156183">
        <w:rPr>
          <w:rFonts w:ascii="Times New Roman" w:hAnsi="Times New Roman" w:cs="Times New Roman"/>
          <w:color w:val="auto"/>
          <w:sz w:val="24"/>
          <w:szCs w:val="24"/>
        </w:rPr>
        <w:t xml:space="preserve">eficiência </w:t>
      </w:r>
      <w:r w:rsidR="003C59B7">
        <w:rPr>
          <w:rFonts w:ascii="Times New Roman" w:hAnsi="Times New Roman" w:cs="Times New Roman"/>
          <w:color w:val="auto"/>
          <w:sz w:val="24"/>
          <w:szCs w:val="24"/>
        </w:rPr>
        <w:t>Intelectual e Múltipla</w:t>
      </w:r>
      <w:r w:rsidR="0015618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24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3F46">
        <w:rPr>
          <w:rFonts w:ascii="Times New Roman" w:hAnsi="Times New Roman" w:cs="Times New Roman"/>
          <w:color w:val="auto"/>
          <w:sz w:val="24"/>
          <w:szCs w:val="24"/>
        </w:rPr>
        <w:t>a ser comemorada de 21 a 28</w:t>
      </w:r>
      <w:r w:rsidR="003C59B7">
        <w:rPr>
          <w:rFonts w:ascii="Times New Roman" w:hAnsi="Times New Roman" w:cs="Times New Roman"/>
          <w:color w:val="auto"/>
          <w:sz w:val="24"/>
          <w:szCs w:val="24"/>
        </w:rPr>
        <w:t xml:space="preserve"> de agosto de cada ano.</w:t>
      </w:r>
    </w:p>
    <w:p w:rsidR="00281C47" w:rsidRPr="00156183" w:rsidRDefault="00281C47" w:rsidP="001561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B96F08" w:rsidP="00B96F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 xml:space="preserve">Art. 2º </w:t>
      </w:r>
      <w:r w:rsidR="002E7566">
        <w:rPr>
          <w:rFonts w:ascii="Times New Roman" w:hAnsi="Times New Roman" w:cs="Times New Roman"/>
          <w:sz w:val="24"/>
          <w:szCs w:val="24"/>
        </w:rPr>
        <w:t xml:space="preserve">Durante a </w:t>
      </w:r>
      <w:r w:rsidR="003C59B7">
        <w:rPr>
          <w:rFonts w:ascii="Times New Roman" w:hAnsi="Times New Roman" w:cs="Times New Roman"/>
          <w:sz w:val="24"/>
          <w:szCs w:val="24"/>
        </w:rPr>
        <w:t>Semana Municipal da Pessoa com Deficiência Intelectual e Múltipla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B8F">
        <w:rPr>
          <w:rFonts w:ascii="Times New Roman" w:hAnsi="Times New Roman" w:cs="Times New Roman"/>
          <w:sz w:val="24"/>
          <w:szCs w:val="24"/>
        </w:rPr>
        <w:t xml:space="preserve">poderão </w:t>
      </w:r>
      <w:r w:rsidR="006418E5">
        <w:rPr>
          <w:rFonts w:ascii="Times New Roman" w:hAnsi="Times New Roman" w:cs="Times New Roman"/>
          <w:sz w:val="24"/>
          <w:szCs w:val="24"/>
        </w:rPr>
        <w:t>ser promovido</w:t>
      </w:r>
      <w:r w:rsidR="00662B8F">
        <w:rPr>
          <w:rFonts w:ascii="Times New Roman" w:hAnsi="Times New Roman" w:cs="Times New Roman"/>
          <w:sz w:val="24"/>
          <w:szCs w:val="24"/>
        </w:rPr>
        <w:t xml:space="preserve">s pelo Poder Público </w:t>
      </w:r>
      <w:r w:rsidR="00E0128B">
        <w:rPr>
          <w:rFonts w:ascii="Times New Roman" w:hAnsi="Times New Roman" w:cs="Times New Roman"/>
          <w:sz w:val="24"/>
          <w:szCs w:val="24"/>
        </w:rPr>
        <w:t xml:space="preserve">eventos e ações como </w:t>
      </w:r>
      <w:r w:rsidR="00662B8F">
        <w:rPr>
          <w:rFonts w:ascii="Times New Roman" w:hAnsi="Times New Roman" w:cs="Times New Roman"/>
          <w:sz w:val="24"/>
          <w:szCs w:val="24"/>
        </w:rPr>
        <w:t xml:space="preserve">palestra, seminários, </w:t>
      </w:r>
      <w:r w:rsidR="006418E5">
        <w:rPr>
          <w:rFonts w:ascii="Times New Roman" w:hAnsi="Times New Roman" w:cs="Times New Roman"/>
          <w:sz w:val="24"/>
          <w:szCs w:val="24"/>
        </w:rPr>
        <w:t xml:space="preserve">simpósios, </w:t>
      </w:r>
      <w:r>
        <w:rPr>
          <w:rFonts w:ascii="Times New Roman" w:hAnsi="Times New Roman" w:cs="Times New Roman"/>
          <w:sz w:val="24"/>
          <w:szCs w:val="24"/>
        </w:rPr>
        <w:t>com a finalidad</w:t>
      </w:r>
      <w:r w:rsidR="00662B8F">
        <w:rPr>
          <w:rFonts w:ascii="Times New Roman" w:hAnsi="Times New Roman" w:cs="Times New Roman"/>
          <w:sz w:val="24"/>
          <w:szCs w:val="24"/>
        </w:rPr>
        <w:t xml:space="preserve">e de promover </w:t>
      </w:r>
      <w:r>
        <w:rPr>
          <w:rFonts w:ascii="Times New Roman" w:hAnsi="Times New Roman" w:cs="Times New Roman"/>
          <w:sz w:val="24"/>
          <w:szCs w:val="24"/>
        </w:rPr>
        <w:t xml:space="preserve">a plena participação social da </w:t>
      </w:r>
      <w:r w:rsidR="003C59B7">
        <w:rPr>
          <w:rFonts w:ascii="Times New Roman" w:hAnsi="Times New Roman" w:cs="Times New Roman"/>
          <w:sz w:val="24"/>
          <w:szCs w:val="24"/>
        </w:rPr>
        <w:t>Pessoa com Deficiência Intelectual e Múltipla</w:t>
      </w:r>
      <w:r w:rsidR="006418E5">
        <w:rPr>
          <w:rFonts w:ascii="Times New Roman" w:hAnsi="Times New Roman" w:cs="Times New Roman"/>
          <w:sz w:val="24"/>
          <w:szCs w:val="24"/>
        </w:rPr>
        <w:t>.</w:t>
      </w:r>
      <w:r w:rsidR="0066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47" w:rsidRPr="00156183" w:rsidRDefault="00281C47" w:rsidP="00E012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281C47" w:rsidP="001561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 xml:space="preserve">Art. 3º Esta Lei entra em </w:t>
      </w:r>
      <w:r w:rsidR="000F3934">
        <w:rPr>
          <w:rFonts w:ascii="Times New Roman" w:hAnsi="Times New Roman" w:cs="Times New Roman"/>
          <w:sz w:val="24"/>
          <w:szCs w:val="24"/>
        </w:rPr>
        <w:t>vigor na data de sua publicação</w:t>
      </w:r>
      <w:r w:rsidRPr="00156183">
        <w:rPr>
          <w:rFonts w:ascii="Times New Roman" w:hAnsi="Times New Roman" w:cs="Times New Roman"/>
          <w:sz w:val="24"/>
          <w:szCs w:val="24"/>
        </w:rPr>
        <w:t>.</w:t>
      </w:r>
    </w:p>
    <w:p w:rsidR="00281C47" w:rsidRPr="00156183" w:rsidRDefault="00281C47" w:rsidP="00156183">
      <w:pPr>
        <w:spacing w:after="0" w:line="360" w:lineRule="auto"/>
        <w:ind w:left="567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281C47" w:rsidP="00156183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>Câmara Municipal de Campos Borges/RS, 1</w:t>
      </w:r>
      <w:r w:rsidR="00E0128B">
        <w:rPr>
          <w:rFonts w:ascii="Times New Roman" w:hAnsi="Times New Roman" w:cs="Times New Roman"/>
          <w:sz w:val="24"/>
          <w:szCs w:val="24"/>
        </w:rPr>
        <w:t xml:space="preserve">0 </w:t>
      </w:r>
      <w:r w:rsidRPr="00156183">
        <w:rPr>
          <w:rFonts w:ascii="Times New Roman" w:hAnsi="Times New Roman" w:cs="Times New Roman"/>
          <w:sz w:val="24"/>
          <w:szCs w:val="24"/>
        </w:rPr>
        <w:t xml:space="preserve">de </w:t>
      </w:r>
      <w:r w:rsidR="00E0128B">
        <w:rPr>
          <w:rFonts w:ascii="Times New Roman" w:hAnsi="Times New Roman" w:cs="Times New Roman"/>
          <w:sz w:val="24"/>
          <w:szCs w:val="24"/>
        </w:rPr>
        <w:t>março</w:t>
      </w:r>
      <w:r w:rsidRPr="00156183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281C47" w:rsidRPr="00156183" w:rsidRDefault="00281C47" w:rsidP="0015618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281C47" w:rsidP="0015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83" w:rsidRPr="00156183" w:rsidRDefault="00156183" w:rsidP="001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81C47" w:rsidRPr="00156183" w:rsidRDefault="00156183" w:rsidP="001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b/>
          <w:sz w:val="24"/>
          <w:szCs w:val="24"/>
        </w:rPr>
        <w:t>ELIANE LOUZADO</w:t>
      </w:r>
    </w:p>
    <w:p w:rsidR="00281C47" w:rsidRPr="00A277AD" w:rsidRDefault="00A277AD" w:rsidP="001561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277AD">
        <w:rPr>
          <w:rFonts w:ascii="Times New Roman" w:hAnsi="Times New Roman" w:cs="Times New Roman"/>
          <w:b/>
          <w:sz w:val="24"/>
          <w:szCs w:val="24"/>
        </w:rPr>
        <w:t>residente</w:t>
      </w:r>
    </w:p>
    <w:p w:rsidR="00281C47" w:rsidRPr="00156183" w:rsidRDefault="00281C47" w:rsidP="002E75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281C47" w:rsidP="00156183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81C47" w:rsidRPr="00156183" w:rsidRDefault="009972CB" w:rsidP="009972C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83">
        <w:rPr>
          <w:rFonts w:ascii="Times New Roman" w:hAnsi="Times New Roman" w:cs="Times New Roman"/>
          <w:b/>
          <w:sz w:val="24"/>
          <w:szCs w:val="24"/>
        </w:rPr>
        <w:lastRenderedPageBreak/>
        <w:t>PROJETO DE LEI DO LEGISLATIVO N</w:t>
      </w:r>
      <w:r w:rsidRPr="00156183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003/2023, DE 10</w:t>
      </w:r>
      <w:r w:rsidRPr="0015618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Pr="00156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C47" w:rsidRPr="00156183" w:rsidRDefault="00281C47" w:rsidP="00156183">
      <w:pPr>
        <w:spacing w:after="0" w:line="360" w:lineRule="auto"/>
        <w:ind w:left="567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47" w:rsidRPr="00156183" w:rsidRDefault="0071733D" w:rsidP="007173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MENSAGEM JUSTIFICATIVA</w:t>
      </w:r>
    </w:p>
    <w:p w:rsidR="009972CB" w:rsidRPr="0071733D" w:rsidRDefault="009972CB" w:rsidP="00D96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CB" w:rsidRPr="0071733D" w:rsidRDefault="00D96840" w:rsidP="007173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</w:t>
      </w:r>
      <w:r w:rsidR="009972CB" w:rsidRPr="0071733D">
        <w:rPr>
          <w:rFonts w:ascii="Times New Roman" w:hAnsi="Times New Roman" w:cs="Times New Roman"/>
          <w:sz w:val="24"/>
          <w:szCs w:val="24"/>
        </w:rPr>
        <w:t>ereadores,</w:t>
      </w:r>
    </w:p>
    <w:p w:rsidR="0071733D" w:rsidRPr="0071733D" w:rsidRDefault="0071733D" w:rsidP="007173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59B7" w:rsidRDefault="0071733D" w:rsidP="007173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O objetivo d</w:t>
      </w:r>
      <w:r>
        <w:rPr>
          <w:rFonts w:ascii="Times New Roman" w:hAnsi="Times New Roman" w:cs="Times New Roman"/>
          <w:sz w:val="24"/>
          <w:szCs w:val="24"/>
        </w:rPr>
        <w:t>esta proposição é regulamentar as</w:t>
      </w:r>
      <w:r w:rsidRPr="0071733D">
        <w:rPr>
          <w:rFonts w:ascii="Times New Roman" w:hAnsi="Times New Roman" w:cs="Times New Roman"/>
          <w:sz w:val="24"/>
          <w:szCs w:val="24"/>
        </w:rPr>
        <w:t xml:space="preserve"> ações </w:t>
      </w:r>
      <w:r>
        <w:rPr>
          <w:rFonts w:ascii="Times New Roman" w:hAnsi="Times New Roman" w:cs="Times New Roman"/>
          <w:sz w:val="24"/>
          <w:szCs w:val="24"/>
        </w:rPr>
        <w:t>promovidas pelo Poder Pú</w:t>
      </w:r>
      <w:r w:rsidRPr="0071733D">
        <w:rPr>
          <w:rFonts w:ascii="Times New Roman" w:hAnsi="Times New Roman" w:cs="Times New Roman"/>
          <w:sz w:val="24"/>
          <w:szCs w:val="24"/>
        </w:rPr>
        <w:t>blico voltadas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733D">
        <w:rPr>
          <w:rFonts w:ascii="Times New Roman" w:hAnsi="Times New Roman" w:cs="Times New Roman"/>
          <w:sz w:val="24"/>
          <w:szCs w:val="24"/>
        </w:rPr>
        <w:t xml:space="preserve"> </w:t>
      </w:r>
      <w:r w:rsidR="003C59B7">
        <w:rPr>
          <w:rFonts w:ascii="Times New Roman" w:hAnsi="Times New Roman" w:cs="Times New Roman"/>
          <w:sz w:val="24"/>
          <w:szCs w:val="24"/>
        </w:rPr>
        <w:t>Pessoas com Deficiência Intelectual e Múltipla</w:t>
      </w:r>
      <w:r w:rsidRPr="0071733D">
        <w:rPr>
          <w:rFonts w:ascii="Times New Roman" w:hAnsi="Times New Roman" w:cs="Times New Roman"/>
          <w:sz w:val="24"/>
          <w:szCs w:val="24"/>
        </w:rPr>
        <w:t xml:space="preserve">. As ações visam a promoção de atividades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Pr="0071733D">
        <w:rPr>
          <w:rFonts w:ascii="Times New Roman" w:hAnsi="Times New Roman" w:cs="Times New Roman"/>
          <w:sz w:val="24"/>
          <w:szCs w:val="24"/>
        </w:rPr>
        <w:t xml:space="preserve">a temática das deficiências, promover espaços de discussão e reflexão </w:t>
      </w:r>
      <w:r>
        <w:rPr>
          <w:rFonts w:ascii="Times New Roman" w:hAnsi="Times New Roman" w:cs="Times New Roman"/>
          <w:sz w:val="24"/>
          <w:szCs w:val="24"/>
        </w:rPr>
        <w:t xml:space="preserve">relacionados a inclusão e a plena participação </w:t>
      </w:r>
      <w:r w:rsidR="003C59B7">
        <w:rPr>
          <w:rFonts w:ascii="Times New Roman" w:hAnsi="Times New Roman" w:cs="Times New Roman"/>
          <w:sz w:val="24"/>
          <w:szCs w:val="24"/>
        </w:rPr>
        <w:t xml:space="preserve">da Pessoa com Deficiência Intelectual e Múltipla </w:t>
      </w:r>
      <w:r>
        <w:rPr>
          <w:rFonts w:ascii="Times New Roman" w:hAnsi="Times New Roman" w:cs="Times New Roman"/>
          <w:sz w:val="24"/>
          <w:szCs w:val="24"/>
        </w:rPr>
        <w:t>na sociedade,</w:t>
      </w:r>
      <w:r w:rsidRPr="0071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voltados </w:t>
      </w:r>
      <w:r w:rsidRPr="0071733D">
        <w:rPr>
          <w:rFonts w:ascii="Times New Roman" w:hAnsi="Times New Roman" w:cs="Times New Roman"/>
          <w:sz w:val="24"/>
          <w:szCs w:val="24"/>
        </w:rPr>
        <w:t xml:space="preserve">a geração de oportunidades de trabalho, esporte e lazer, bem como a promoção de debates sobre políticas públicas voltadas a atenção integral </w:t>
      </w:r>
      <w:r w:rsidR="003C59B7">
        <w:rPr>
          <w:rFonts w:ascii="Times New Roman" w:hAnsi="Times New Roman" w:cs="Times New Roman"/>
          <w:sz w:val="24"/>
          <w:szCs w:val="24"/>
        </w:rPr>
        <w:t>das Pessoas com Deficiência Intelectual e Múltipla.</w:t>
      </w:r>
    </w:p>
    <w:p w:rsidR="00D96840" w:rsidRPr="00D96840" w:rsidRDefault="00D96840" w:rsidP="007173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dia nacional de luta</w:t>
      </w:r>
      <w:r w:rsidR="006F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pessoa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portadora de deficiência é celebrado em 21 de setembro, instituído por meio da Lei Federal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11.133, de 14 de julho de 2005.</w:t>
      </w:r>
    </w:p>
    <w:p w:rsidR="00750FA7" w:rsidRPr="00750FA7" w:rsidRDefault="00750FA7" w:rsidP="007173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ano de 2015 foi promulgada a Lei Federal 13.146, de 06 de julho de 2015, que </w:t>
      </w:r>
      <w:r w:rsidRPr="00750FA7">
        <w:rPr>
          <w:rFonts w:ascii="Times New Roman" w:hAnsi="Times New Roman" w:cs="Times New Roman"/>
          <w:sz w:val="24"/>
          <w:szCs w:val="24"/>
        </w:rPr>
        <w:t>Institui a Lei Brasileira de Inclusão da Pessoa com Deficiência (Estatuto da Pessoa com Deficiência)</w:t>
      </w:r>
      <w:r>
        <w:rPr>
          <w:rFonts w:ascii="Times New Roman" w:hAnsi="Times New Roman" w:cs="Times New Roman"/>
          <w:sz w:val="24"/>
          <w:szCs w:val="24"/>
        </w:rPr>
        <w:t xml:space="preserve">, que cria mecanismos para assegurar e promover, o exercício dos direitos e das liberdades fundamentais por pessoa com deficiência, estabelecendo que a pessoa com deficiência tem direito a igualdade de </w:t>
      </w:r>
      <w:r w:rsidRPr="00750FA7">
        <w:rPr>
          <w:rFonts w:ascii="Times New Roman" w:hAnsi="Times New Roman" w:cs="Times New Roman"/>
          <w:sz w:val="24"/>
          <w:szCs w:val="24"/>
        </w:rPr>
        <w:t xml:space="preserve">oportunidades </w:t>
      </w:r>
      <w:r w:rsidRPr="00750FA7">
        <w:rPr>
          <w:rFonts w:ascii="Times New Roman" w:hAnsi="Times New Roman" w:cs="Times New Roman"/>
          <w:color w:val="000000"/>
          <w:sz w:val="24"/>
          <w:szCs w:val="24"/>
        </w:rPr>
        <w:t>com as demais pessoas e não sofrerá nenhuma espécie de discriminação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33D" w:rsidRDefault="00750FA7" w:rsidP="00750F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a L</w:t>
      </w:r>
      <w:r w:rsidRPr="00750FA7">
        <w:rPr>
          <w:rFonts w:ascii="Times New Roman" w:hAnsi="Times New Roman" w:cs="Times New Roman"/>
          <w:sz w:val="24"/>
          <w:szCs w:val="24"/>
        </w:rPr>
        <w:t>ei Federal n</w:t>
      </w:r>
      <w:r w:rsidRPr="00750F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50FA7">
        <w:rPr>
          <w:rFonts w:ascii="Times New Roman" w:hAnsi="Times New Roman" w:cs="Times New Roman"/>
          <w:sz w:val="24"/>
          <w:szCs w:val="24"/>
        </w:rPr>
        <w:t xml:space="preserve"> 13.585, de 26 de dezembro de 2017, instituiu a </w:t>
      </w:r>
      <w:r w:rsidRPr="00750FA7">
        <w:rPr>
          <w:rFonts w:ascii="Times New Roman" w:hAnsi="Times New Roman" w:cs="Times New Roman"/>
          <w:color w:val="000000"/>
          <w:sz w:val="24"/>
          <w:szCs w:val="24"/>
        </w:rPr>
        <w:t>Semana Nacional da Pessoa com Deficiência Intelectual e Múltipla a ser comemorada de 21 a 28 de agosto de cada ano.</w:t>
      </w:r>
    </w:p>
    <w:p w:rsidR="009972CB" w:rsidRPr="0071733D" w:rsidRDefault="0071733D" w:rsidP="007173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Diante de todo o exposto apresento este pro</w:t>
      </w:r>
      <w:r w:rsidR="003C59B7">
        <w:rPr>
          <w:rFonts w:ascii="Times New Roman" w:hAnsi="Times New Roman" w:cs="Times New Roman"/>
          <w:sz w:val="24"/>
          <w:szCs w:val="24"/>
        </w:rPr>
        <w:t>jeto de lei para que os Nobres V</w:t>
      </w:r>
      <w:r w:rsidRPr="0071733D">
        <w:rPr>
          <w:rFonts w:ascii="Times New Roman" w:hAnsi="Times New Roman" w:cs="Times New Roman"/>
          <w:sz w:val="24"/>
          <w:szCs w:val="24"/>
        </w:rPr>
        <w:t>ereadores analisem e votem favorável.</w:t>
      </w:r>
    </w:p>
    <w:p w:rsidR="009972CB" w:rsidRPr="0071733D" w:rsidRDefault="0071733D" w:rsidP="00D96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 xml:space="preserve">Maiores considerações a respeito da </w:t>
      </w:r>
      <w:r>
        <w:rPr>
          <w:rFonts w:ascii="Times New Roman" w:hAnsi="Times New Roman" w:cs="Times New Roman"/>
          <w:sz w:val="24"/>
          <w:szCs w:val="24"/>
        </w:rPr>
        <w:t>matéria</w:t>
      </w:r>
      <w:r w:rsidRPr="0071733D">
        <w:rPr>
          <w:rFonts w:ascii="Times New Roman" w:hAnsi="Times New Roman" w:cs="Times New Roman"/>
          <w:sz w:val="24"/>
          <w:szCs w:val="24"/>
        </w:rPr>
        <w:t xml:space="preserve"> serão feitas em Plenário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733D">
        <w:rPr>
          <w:rFonts w:ascii="Times New Roman" w:hAnsi="Times New Roman" w:cs="Times New Roman"/>
          <w:sz w:val="24"/>
          <w:szCs w:val="24"/>
        </w:rPr>
        <w:t xml:space="preserve"> quando da apreciação do presente Projeto de Lei</w:t>
      </w:r>
      <w:r w:rsidR="00750FA7">
        <w:rPr>
          <w:rFonts w:ascii="Times New Roman" w:hAnsi="Times New Roman" w:cs="Times New Roman"/>
          <w:sz w:val="24"/>
          <w:szCs w:val="24"/>
        </w:rPr>
        <w:t>.</w:t>
      </w:r>
    </w:p>
    <w:p w:rsidR="009972CB" w:rsidRPr="00156183" w:rsidRDefault="009972CB" w:rsidP="0071733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1733D">
        <w:rPr>
          <w:rFonts w:ascii="Times New Roman" w:hAnsi="Times New Roman" w:cs="Times New Roman"/>
          <w:sz w:val="24"/>
          <w:szCs w:val="24"/>
        </w:rPr>
        <w:t>Câmara Municipal de Campos Borges/RS, 10 de março de 2023</w:t>
      </w:r>
      <w:r w:rsidRPr="00156183">
        <w:rPr>
          <w:rFonts w:ascii="Times New Roman" w:hAnsi="Times New Roman" w:cs="Times New Roman"/>
          <w:sz w:val="24"/>
          <w:szCs w:val="24"/>
        </w:rPr>
        <w:t>.</w:t>
      </w:r>
    </w:p>
    <w:p w:rsidR="009972CB" w:rsidRPr="00156183" w:rsidRDefault="009972CB" w:rsidP="00997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CB" w:rsidRPr="00156183" w:rsidRDefault="009972CB" w:rsidP="009972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972CB" w:rsidRPr="00156183" w:rsidRDefault="009972CB" w:rsidP="009972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83">
        <w:rPr>
          <w:rFonts w:ascii="Times New Roman" w:hAnsi="Times New Roman" w:cs="Times New Roman"/>
          <w:b/>
          <w:sz w:val="24"/>
          <w:szCs w:val="24"/>
        </w:rPr>
        <w:t>ELIANE LOUZADO</w:t>
      </w:r>
    </w:p>
    <w:p w:rsidR="0012708B" w:rsidRPr="00750FA7" w:rsidRDefault="009972CB" w:rsidP="00750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277AD">
        <w:rPr>
          <w:rFonts w:ascii="Times New Roman" w:hAnsi="Times New Roman" w:cs="Times New Roman"/>
          <w:b/>
          <w:sz w:val="24"/>
          <w:szCs w:val="24"/>
        </w:rPr>
        <w:t>residente</w:t>
      </w:r>
    </w:p>
    <w:sectPr w:rsidR="0012708B" w:rsidRPr="00750FA7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B53E74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9A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B53E74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586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3934"/>
    <w:rsid w:val="000F5CDE"/>
    <w:rsid w:val="0012708B"/>
    <w:rsid w:val="00156183"/>
    <w:rsid w:val="001A0EB6"/>
    <w:rsid w:val="001C3EFA"/>
    <w:rsid w:val="001C766B"/>
    <w:rsid w:val="0020553E"/>
    <w:rsid w:val="00222CFE"/>
    <w:rsid w:val="00262505"/>
    <w:rsid w:val="00281C47"/>
    <w:rsid w:val="00294397"/>
    <w:rsid w:val="002B6270"/>
    <w:rsid w:val="002C24A7"/>
    <w:rsid w:val="002E7566"/>
    <w:rsid w:val="003C59B7"/>
    <w:rsid w:val="003F55A2"/>
    <w:rsid w:val="004052CA"/>
    <w:rsid w:val="004143BE"/>
    <w:rsid w:val="004425E4"/>
    <w:rsid w:val="004453AB"/>
    <w:rsid w:val="00496B80"/>
    <w:rsid w:val="004D71E7"/>
    <w:rsid w:val="004E2110"/>
    <w:rsid w:val="005157A5"/>
    <w:rsid w:val="00610C58"/>
    <w:rsid w:val="006266AD"/>
    <w:rsid w:val="00637B83"/>
    <w:rsid w:val="00640075"/>
    <w:rsid w:val="006418E5"/>
    <w:rsid w:val="00662B8F"/>
    <w:rsid w:val="006A0DB4"/>
    <w:rsid w:val="006B7359"/>
    <w:rsid w:val="006C3A2C"/>
    <w:rsid w:val="006F1C17"/>
    <w:rsid w:val="0071733D"/>
    <w:rsid w:val="00723B45"/>
    <w:rsid w:val="00740232"/>
    <w:rsid w:val="00746116"/>
    <w:rsid w:val="00750FA7"/>
    <w:rsid w:val="00790FD5"/>
    <w:rsid w:val="007B0ACB"/>
    <w:rsid w:val="007B28C8"/>
    <w:rsid w:val="008030D4"/>
    <w:rsid w:val="00810C67"/>
    <w:rsid w:val="00821F46"/>
    <w:rsid w:val="00830F06"/>
    <w:rsid w:val="00844C38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972CB"/>
    <w:rsid w:val="009A4346"/>
    <w:rsid w:val="009B574B"/>
    <w:rsid w:val="009C6A02"/>
    <w:rsid w:val="009D13BC"/>
    <w:rsid w:val="00A04E9B"/>
    <w:rsid w:val="00A06AB8"/>
    <w:rsid w:val="00A21E42"/>
    <w:rsid w:val="00A277AD"/>
    <w:rsid w:val="00B06728"/>
    <w:rsid w:val="00B53E74"/>
    <w:rsid w:val="00B96F08"/>
    <w:rsid w:val="00C23362"/>
    <w:rsid w:val="00C514E3"/>
    <w:rsid w:val="00C53CF3"/>
    <w:rsid w:val="00C836F8"/>
    <w:rsid w:val="00C83F46"/>
    <w:rsid w:val="00CC300D"/>
    <w:rsid w:val="00D07050"/>
    <w:rsid w:val="00D1241C"/>
    <w:rsid w:val="00D75C51"/>
    <w:rsid w:val="00D767B8"/>
    <w:rsid w:val="00D85F28"/>
    <w:rsid w:val="00D96840"/>
    <w:rsid w:val="00DB4374"/>
    <w:rsid w:val="00E0128B"/>
    <w:rsid w:val="00E17FE7"/>
    <w:rsid w:val="00EA10FF"/>
    <w:rsid w:val="00F345F0"/>
    <w:rsid w:val="00F720BD"/>
    <w:rsid w:val="00F7244C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1AA872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C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C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81C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6621-A962-4459-B60B-DDA2F7B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CVCB</dc:creator>
  <cp:lastModifiedBy>Câmara Veradores CB</cp:lastModifiedBy>
  <cp:revision>11</cp:revision>
  <cp:lastPrinted>2023-03-13T17:42:00Z</cp:lastPrinted>
  <dcterms:created xsi:type="dcterms:W3CDTF">2023-02-27T16:29:00Z</dcterms:created>
  <dcterms:modified xsi:type="dcterms:W3CDTF">2023-03-22T18:51:00Z</dcterms:modified>
</cp:coreProperties>
</file>